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F08" w:rsidRPr="00936B54" w:rsidRDefault="000430B0" w:rsidP="00536453">
      <w:pPr>
        <w:pStyle w:val="1"/>
        <w:rPr>
          <w:rStyle w:val="a3"/>
          <w:rFonts w:ascii="Times New Roman" w:hAnsi="Times New Roman" w:cs="Times New Roman"/>
          <w:b/>
          <w:sz w:val="24"/>
          <w:szCs w:val="24"/>
          <w:bdr w:val="none" w:sz="0" w:space="0" w:color="auto" w:frame="1"/>
          <w:shd w:val="clear" w:color="auto" w:fill="FFFFFF"/>
        </w:rPr>
      </w:pPr>
      <w:r w:rsidRPr="00936B54">
        <w:rPr>
          <w:rStyle w:val="a3"/>
          <w:rFonts w:ascii="Times New Roman" w:hAnsi="Times New Roman" w:cs="Times New Roman"/>
          <w:sz w:val="24"/>
          <w:szCs w:val="24"/>
          <w:bdr w:val="none" w:sz="0" w:space="0" w:color="auto" w:frame="1"/>
          <w:shd w:val="clear" w:color="auto" w:fill="FFFFFF"/>
        </w:rPr>
        <w:t>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Муниципального образования сельское поселение «</w:t>
      </w:r>
      <w:proofErr w:type="spellStart"/>
      <w:r w:rsidR="00536453">
        <w:rPr>
          <w:rStyle w:val="a3"/>
          <w:rFonts w:ascii="Times New Roman" w:hAnsi="Times New Roman" w:cs="Times New Roman"/>
          <w:sz w:val="24"/>
          <w:szCs w:val="24"/>
          <w:bdr w:val="none" w:sz="0" w:space="0" w:color="auto" w:frame="1"/>
          <w:shd w:val="clear" w:color="auto" w:fill="FFFFFF"/>
        </w:rPr>
        <w:t>Билютайское</w:t>
      </w:r>
      <w:proofErr w:type="spellEnd"/>
      <w:r w:rsidRPr="00936B54">
        <w:rPr>
          <w:rStyle w:val="a3"/>
          <w:rFonts w:ascii="Times New Roman" w:hAnsi="Times New Roman" w:cs="Times New Roman"/>
          <w:sz w:val="24"/>
          <w:szCs w:val="24"/>
          <w:bdr w:val="none" w:sz="0" w:space="0" w:color="auto" w:frame="1"/>
          <w:shd w:val="clear" w:color="auto" w:fill="FFFFFF"/>
        </w:rPr>
        <w:t>»</w:t>
      </w:r>
    </w:p>
    <w:p w:rsidR="000430B0" w:rsidRPr="00936B54" w:rsidRDefault="000430B0">
      <w:pPr>
        <w:rPr>
          <w:rStyle w:val="a3"/>
          <w:rFonts w:ascii="Times New Roman" w:hAnsi="Times New Roman" w:cs="Times New Roman"/>
          <w:b w:val="0"/>
          <w:sz w:val="24"/>
          <w:szCs w:val="24"/>
          <w:bdr w:val="none" w:sz="0" w:space="0" w:color="auto" w:frame="1"/>
          <w:shd w:val="clear" w:color="auto" w:fill="FFFFFF"/>
        </w:rPr>
      </w:pPr>
    </w:p>
    <w:p w:rsidR="000430B0" w:rsidRPr="00936B54" w:rsidRDefault="000430B0" w:rsidP="000430B0">
      <w:pPr>
        <w:jc w:val="cente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lang w:val="en-US"/>
        </w:rPr>
        <w:t>I</w:t>
      </w:r>
      <w:r w:rsidRPr="00936B54">
        <w:rPr>
          <w:rStyle w:val="a3"/>
          <w:rFonts w:ascii="Times New Roman" w:hAnsi="Times New Roman" w:cs="Times New Roman"/>
          <w:b w:val="0"/>
          <w:sz w:val="24"/>
          <w:szCs w:val="24"/>
          <w:bdr w:val="none" w:sz="0" w:space="0" w:color="auto" w:frame="1"/>
          <w:shd w:val="clear" w:color="auto" w:fill="FFFFFF"/>
        </w:rPr>
        <w:t>. Общие положения</w:t>
      </w:r>
    </w:p>
    <w:p w:rsidR="000430B0" w:rsidRPr="00936B54" w:rsidRDefault="000430B0" w:rsidP="000430B0">
      <w:pPr>
        <w:rPr>
          <w:rStyle w:val="a3"/>
          <w:rFonts w:ascii="Times New Roman" w:hAnsi="Times New Roman" w:cs="Times New Roman"/>
          <w:b w:val="0"/>
          <w:sz w:val="24"/>
          <w:szCs w:val="24"/>
          <w:bdr w:val="none" w:sz="0" w:space="0" w:color="auto" w:frame="1"/>
          <w:shd w:val="clear" w:color="auto" w:fill="FFFFFF"/>
        </w:rPr>
      </w:pPr>
    </w:p>
    <w:p w:rsidR="00054BC8" w:rsidRPr="00936B54" w:rsidRDefault="00E85045" w:rsidP="00E879FB">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xml:space="preserve">1.1. </w:t>
      </w:r>
      <w:proofErr w:type="gramStart"/>
      <w:r w:rsidR="00E879FB" w:rsidRPr="00936B54">
        <w:rPr>
          <w:rStyle w:val="a3"/>
          <w:rFonts w:ascii="Times New Roman" w:hAnsi="Times New Roman" w:cs="Times New Roman"/>
          <w:b w:val="0"/>
          <w:sz w:val="24"/>
          <w:szCs w:val="24"/>
          <w:bdr w:val="none" w:sz="0" w:space="0" w:color="auto" w:frame="1"/>
          <w:shd w:val="clear" w:color="auto" w:fill="FFFFFF"/>
        </w:rPr>
        <w:t>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Муниципального образования сельское поселение «</w:t>
      </w:r>
      <w:proofErr w:type="spellStart"/>
      <w:r w:rsidR="00536453">
        <w:rPr>
          <w:rStyle w:val="a3"/>
          <w:rFonts w:ascii="Times New Roman" w:hAnsi="Times New Roman" w:cs="Times New Roman"/>
          <w:b w:val="0"/>
          <w:sz w:val="24"/>
          <w:szCs w:val="24"/>
          <w:bdr w:val="none" w:sz="0" w:space="0" w:color="auto" w:frame="1"/>
          <w:shd w:val="clear" w:color="auto" w:fill="FFFFFF"/>
        </w:rPr>
        <w:t>Билютайское</w:t>
      </w:r>
      <w:proofErr w:type="spellEnd"/>
      <w:r w:rsidR="00E879FB" w:rsidRPr="00936B54">
        <w:rPr>
          <w:rStyle w:val="a3"/>
          <w:rFonts w:ascii="Times New Roman" w:hAnsi="Times New Roman" w:cs="Times New Roman"/>
          <w:b w:val="0"/>
          <w:sz w:val="24"/>
          <w:szCs w:val="24"/>
          <w:bdr w:val="none" w:sz="0" w:space="0" w:color="auto" w:frame="1"/>
          <w:shd w:val="clear" w:color="auto" w:fill="FFFFFF"/>
        </w:rPr>
        <w:t>» разработан с учетом пункта 5 статьи 160.2-1 Бюджетного кодекса Российской Федерации (далее – Бюджетный кодекс РФ) и в соответствии с федеральными стандартами внутреннего финансового аудита:</w:t>
      </w:r>
      <w:proofErr w:type="gramEnd"/>
    </w:p>
    <w:p w:rsidR="00E879FB" w:rsidRPr="00936B54" w:rsidRDefault="00054BC8" w:rsidP="00E879FB">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приказа Минфина России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w:t>
      </w:r>
    </w:p>
    <w:p w:rsidR="00054BC8" w:rsidRPr="00936B54" w:rsidRDefault="00054BC8" w:rsidP="00054BC8">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приказа Минфина России от 21.11.2019 № 196н «Об утверждении федерального стандарта внутреннего финансового аудита «Определения, принципы и задачи внутреннего финансового аудита»;</w:t>
      </w:r>
    </w:p>
    <w:p w:rsidR="00054BC8" w:rsidRPr="00936B54" w:rsidRDefault="00054BC8" w:rsidP="00054BC8">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приказа Минфина России от 18.12.2019 № 237н «Об утверждении федерально стандарта внутреннего финансового аудита «Основание и порядок организации, случаи порядок передачи полномочий по осуществлению внутреннего финансового аудита»;</w:t>
      </w:r>
    </w:p>
    <w:p w:rsidR="00054BC8" w:rsidRPr="00936B54" w:rsidRDefault="00054BC8" w:rsidP="00054BC8">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приказа Минфина России от 22.05.2020 № 91н «Об утверждении федерально стандарта внутреннего финансового аудита «Реализация результатов внутреннего финансового аудита»;</w:t>
      </w:r>
    </w:p>
    <w:p w:rsidR="00E85045" w:rsidRPr="00936B54" w:rsidRDefault="00054BC8" w:rsidP="00E85045">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приказа Минфина России от 05.08.2020 № 160н «Об утверждении федерально стандарта внутреннего финансового аудита</w:t>
      </w:r>
      <w:r w:rsidR="00E85045" w:rsidRPr="00936B54">
        <w:rPr>
          <w:rStyle w:val="a3"/>
          <w:rFonts w:ascii="Times New Roman" w:hAnsi="Times New Roman" w:cs="Times New Roman"/>
          <w:b w:val="0"/>
          <w:sz w:val="24"/>
          <w:szCs w:val="24"/>
          <w:bdr w:val="none" w:sz="0" w:space="0" w:color="auto" w:frame="1"/>
          <w:shd w:val="clear" w:color="auto" w:fill="FFFFFF"/>
        </w:rPr>
        <w:t xml:space="preserve"> «Планирование и проведение внутреннего финансового аудита». </w:t>
      </w:r>
    </w:p>
    <w:p w:rsidR="00E85045" w:rsidRPr="00936B54" w:rsidRDefault="00E85045" w:rsidP="00E85045">
      <w:pPr>
        <w:rPr>
          <w:rFonts w:ascii="Times New Roman" w:hAnsi="Times New Roman" w:cs="Times New Roman"/>
          <w:sz w:val="24"/>
          <w:szCs w:val="24"/>
        </w:rPr>
      </w:pPr>
      <w:r w:rsidRPr="00936B54">
        <w:rPr>
          <w:rStyle w:val="a3"/>
          <w:rFonts w:ascii="Times New Roman" w:hAnsi="Times New Roman" w:cs="Times New Roman"/>
          <w:b w:val="0"/>
          <w:sz w:val="24"/>
          <w:szCs w:val="24"/>
          <w:bdr w:val="none" w:sz="0" w:space="0" w:color="auto" w:frame="1"/>
          <w:shd w:val="clear" w:color="auto" w:fill="FFFFFF"/>
        </w:rPr>
        <w:t xml:space="preserve">1.2. </w:t>
      </w:r>
      <w:r w:rsidRPr="00936B54">
        <w:rPr>
          <w:rFonts w:ascii="Times New Roman" w:hAnsi="Times New Roman" w:cs="Times New Roman"/>
          <w:sz w:val="24"/>
          <w:szCs w:val="24"/>
        </w:rPr>
        <w:t xml:space="preserve">Настоящий Порядок устанавливает требования к организации, планированию и проведению внутреннего финансового аудита, оформлению и рассмотрению результатов внутреннего финансового аудита, а также требования к составлению и представлению отчетности о результатах внутреннего финансового аудита. </w:t>
      </w:r>
    </w:p>
    <w:p w:rsidR="00E85045" w:rsidRPr="00936B54" w:rsidRDefault="00E85045" w:rsidP="00E85045">
      <w:pPr>
        <w:rPr>
          <w:rFonts w:ascii="Times New Roman" w:hAnsi="Times New Roman" w:cs="Times New Roman"/>
          <w:sz w:val="24"/>
          <w:szCs w:val="24"/>
        </w:rPr>
      </w:pPr>
      <w:r w:rsidRPr="00936B54">
        <w:rPr>
          <w:rFonts w:ascii="Times New Roman" w:hAnsi="Times New Roman" w:cs="Times New Roman"/>
          <w:sz w:val="24"/>
          <w:szCs w:val="24"/>
        </w:rPr>
        <w:t>1.3. Целью настоящего Порядка является установление единых требований к осуществлению внутреннего финансового аудита.</w:t>
      </w:r>
    </w:p>
    <w:p w:rsidR="005F0A9D" w:rsidRPr="00936B54" w:rsidRDefault="005F0A9D" w:rsidP="00E85045">
      <w:pPr>
        <w:rPr>
          <w:rFonts w:ascii="Times New Roman" w:hAnsi="Times New Roman" w:cs="Times New Roman"/>
          <w:sz w:val="24"/>
          <w:szCs w:val="24"/>
        </w:rPr>
      </w:pPr>
    </w:p>
    <w:p w:rsidR="005F0A9D" w:rsidRPr="00936B54" w:rsidRDefault="005F0A9D" w:rsidP="005F0A9D">
      <w:pPr>
        <w:jc w:val="center"/>
        <w:rPr>
          <w:rFonts w:ascii="Times New Roman" w:hAnsi="Times New Roman" w:cs="Times New Roman"/>
          <w:sz w:val="24"/>
          <w:szCs w:val="24"/>
        </w:rPr>
      </w:pPr>
      <w:r w:rsidRPr="00936B54">
        <w:rPr>
          <w:rFonts w:ascii="Times New Roman" w:hAnsi="Times New Roman" w:cs="Times New Roman"/>
          <w:sz w:val="24"/>
          <w:szCs w:val="24"/>
          <w:lang w:val="en-US"/>
        </w:rPr>
        <w:t>II</w:t>
      </w:r>
      <w:r w:rsidRPr="00936B54">
        <w:rPr>
          <w:rFonts w:ascii="Times New Roman" w:hAnsi="Times New Roman" w:cs="Times New Roman"/>
          <w:sz w:val="24"/>
          <w:szCs w:val="24"/>
        </w:rPr>
        <w:t>.</w:t>
      </w:r>
      <w:r w:rsidR="008B3181" w:rsidRPr="00936B54">
        <w:rPr>
          <w:rFonts w:ascii="Times New Roman" w:hAnsi="Times New Roman" w:cs="Times New Roman"/>
          <w:sz w:val="24"/>
          <w:szCs w:val="24"/>
        </w:rPr>
        <w:t xml:space="preserve"> Основания</w:t>
      </w:r>
      <w:r w:rsidRPr="00936B54">
        <w:rPr>
          <w:rFonts w:ascii="Times New Roman" w:hAnsi="Times New Roman" w:cs="Times New Roman"/>
          <w:sz w:val="24"/>
          <w:szCs w:val="24"/>
        </w:rPr>
        <w:t xml:space="preserve"> организации внутреннего финансового аудита</w:t>
      </w:r>
    </w:p>
    <w:p w:rsidR="005F0A9D" w:rsidRPr="00936B54" w:rsidRDefault="005F0A9D" w:rsidP="005F0A9D">
      <w:pPr>
        <w:rPr>
          <w:rFonts w:ascii="Times New Roman" w:hAnsi="Times New Roman" w:cs="Times New Roman"/>
          <w:sz w:val="24"/>
          <w:szCs w:val="24"/>
        </w:rPr>
      </w:pPr>
    </w:p>
    <w:p w:rsidR="002D4B4A" w:rsidRPr="00936B54" w:rsidRDefault="005F0A9D" w:rsidP="00E85045">
      <w:pPr>
        <w:rPr>
          <w:rFonts w:ascii="Times New Roman" w:hAnsi="Times New Roman" w:cs="Times New Roman"/>
          <w:bCs/>
          <w:sz w:val="24"/>
          <w:szCs w:val="24"/>
        </w:rPr>
      </w:pPr>
      <w:r w:rsidRPr="00936B54">
        <w:rPr>
          <w:rFonts w:ascii="Times New Roman" w:hAnsi="Times New Roman" w:cs="Times New Roman"/>
          <w:sz w:val="24"/>
          <w:szCs w:val="24"/>
        </w:rPr>
        <w:t xml:space="preserve">2.1. </w:t>
      </w:r>
      <w:r w:rsidRPr="00936B54">
        <w:rPr>
          <w:rFonts w:ascii="Times New Roman" w:hAnsi="Times New Roman" w:cs="Times New Roman"/>
          <w:bCs/>
          <w:sz w:val="24"/>
          <w:szCs w:val="24"/>
          <w:shd w:val="clear" w:color="auto" w:fill="FFFFFF"/>
        </w:rPr>
        <w:t>Основанием организации внутреннего финансового аудита с учетом положений </w:t>
      </w:r>
      <w:hyperlink r:id="rId6" w:anchor="block_160215" w:history="1">
        <w:r w:rsidRPr="00936B54">
          <w:rPr>
            <w:rFonts w:ascii="Times New Roman" w:hAnsi="Times New Roman" w:cs="Times New Roman"/>
            <w:bCs/>
            <w:sz w:val="24"/>
            <w:szCs w:val="24"/>
          </w:rPr>
          <w:t>пункта 5 статьи 160.2-1</w:t>
        </w:r>
      </w:hyperlink>
      <w:r w:rsidRPr="00936B54">
        <w:rPr>
          <w:rFonts w:ascii="Times New Roman" w:hAnsi="Times New Roman" w:cs="Times New Roman"/>
          <w:bCs/>
          <w:sz w:val="24"/>
          <w:szCs w:val="24"/>
          <w:shd w:val="clear" w:color="auto" w:fill="FFFFFF"/>
        </w:rPr>
        <w:t xml:space="preserve"> Бюджетного кодекса РФ </w:t>
      </w:r>
      <w:r w:rsidR="009B3281" w:rsidRPr="00936B54">
        <w:rPr>
          <w:rFonts w:ascii="Times New Roman" w:hAnsi="Times New Roman" w:cs="Times New Roman"/>
          <w:bCs/>
          <w:sz w:val="24"/>
          <w:szCs w:val="24"/>
          <w:shd w:val="clear" w:color="auto" w:fill="FFFFFF"/>
        </w:rPr>
        <w:t xml:space="preserve">является </w:t>
      </w:r>
      <w:r w:rsidRPr="00936B54">
        <w:rPr>
          <w:rFonts w:ascii="Times New Roman" w:hAnsi="Times New Roman" w:cs="Times New Roman"/>
          <w:bCs/>
          <w:sz w:val="24"/>
          <w:szCs w:val="24"/>
          <w:shd w:val="clear" w:color="auto" w:fill="FFFFFF"/>
        </w:rPr>
        <w:t>решение главы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w:t>
      </w:r>
      <w:r w:rsidR="009B3281" w:rsidRPr="00936B54">
        <w:rPr>
          <w:rFonts w:ascii="Times New Roman" w:hAnsi="Times New Roman" w:cs="Times New Roman"/>
          <w:bCs/>
          <w:sz w:val="24"/>
          <w:szCs w:val="24"/>
        </w:rPr>
        <w:t xml:space="preserve"> </w:t>
      </w:r>
      <w:r w:rsidR="00A3591D" w:rsidRPr="00936B54">
        <w:rPr>
          <w:rFonts w:ascii="Times New Roman" w:hAnsi="Times New Roman" w:cs="Times New Roman"/>
          <w:sz w:val="24"/>
          <w:szCs w:val="24"/>
          <w:shd w:val="clear" w:color="auto" w:fill="FFFFFF"/>
        </w:rPr>
        <w:t>об образовании субъекта внутреннего финансового аудита</w:t>
      </w:r>
      <w:r w:rsidR="005F71EE" w:rsidRPr="00936B54">
        <w:rPr>
          <w:rFonts w:ascii="Times New Roman" w:hAnsi="Times New Roman" w:cs="Times New Roman"/>
          <w:sz w:val="24"/>
          <w:szCs w:val="24"/>
          <w:shd w:val="clear" w:color="auto" w:fill="FFFFFF"/>
        </w:rPr>
        <w:t xml:space="preserve"> </w:t>
      </w:r>
      <w:r w:rsidR="005F71EE" w:rsidRPr="00936B54">
        <w:rPr>
          <w:rFonts w:ascii="Times New Roman" w:hAnsi="Times New Roman" w:cs="Times New Roman"/>
          <w:bCs/>
          <w:sz w:val="24"/>
          <w:szCs w:val="24"/>
          <w:shd w:val="clear" w:color="auto" w:fill="FFFFFF"/>
        </w:rPr>
        <w:t>без образования структурного подразделения</w:t>
      </w:r>
      <w:r w:rsidR="00284EC1" w:rsidRPr="00936B54">
        <w:rPr>
          <w:rFonts w:ascii="Times New Roman" w:hAnsi="Times New Roman" w:cs="Times New Roman"/>
          <w:bCs/>
          <w:sz w:val="24"/>
          <w:szCs w:val="24"/>
          <w:shd w:val="clear" w:color="auto" w:fill="FFFFFF"/>
        </w:rPr>
        <w:t>. Так как в Администрации МО-СП «</w:t>
      </w:r>
      <w:proofErr w:type="spellStart"/>
      <w:r w:rsidR="00536453">
        <w:rPr>
          <w:rFonts w:ascii="Times New Roman" w:hAnsi="Times New Roman" w:cs="Times New Roman"/>
          <w:bCs/>
          <w:sz w:val="24"/>
          <w:szCs w:val="24"/>
          <w:shd w:val="clear" w:color="auto" w:fill="FFFFFF"/>
        </w:rPr>
        <w:t>Билютайское</w:t>
      </w:r>
      <w:proofErr w:type="spellEnd"/>
      <w:r w:rsidR="00284EC1" w:rsidRPr="00936B54">
        <w:rPr>
          <w:rFonts w:ascii="Times New Roman" w:hAnsi="Times New Roman" w:cs="Times New Roman"/>
          <w:bCs/>
          <w:sz w:val="24"/>
          <w:szCs w:val="24"/>
          <w:shd w:val="clear" w:color="auto" w:fill="FFFFFF"/>
        </w:rPr>
        <w:t>» отсутствует возможность</w:t>
      </w:r>
      <w:r w:rsidR="005F71EE" w:rsidRPr="00936B54">
        <w:rPr>
          <w:rFonts w:ascii="Times New Roman" w:hAnsi="Times New Roman" w:cs="Times New Roman"/>
          <w:bCs/>
          <w:sz w:val="24"/>
          <w:szCs w:val="24"/>
          <w:shd w:val="clear" w:color="auto" w:fill="FFFFFF"/>
        </w:rPr>
        <w:t xml:space="preserve"> образования структурного подразделения и его наделения полномочиями по осуществлению внутреннего финансового аудита, в том числе по причине невозможности осуществления значительных организаци</w:t>
      </w:r>
      <w:r w:rsidR="00284EC1" w:rsidRPr="00936B54">
        <w:rPr>
          <w:rFonts w:ascii="Times New Roman" w:hAnsi="Times New Roman" w:cs="Times New Roman"/>
          <w:bCs/>
          <w:sz w:val="24"/>
          <w:szCs w:val="24"/>
          <w:shd w:val="clear" w:color="auto" w:fill="FFFFFF"/>
        </w:rPr>
        <w:t>онно-штатных мероприятий и</w:t>
      </w:r>
      <w:r w:rsidR="005F71EE" w:rsidRPr="00936B54">
        <w:rPr>
          <w:rFonts w:ascii="Times New Roman" w:hAnsi="Times New Roman" w:cs="Times New Roman"/>
          <w:bCs/>
          <w:sz w:val="24"/>
          <w:szCs w:val="24"/>
          <w:shd w:val="clear" w:color="auto" w:fill="FFFFFF"/>
        </w:rPr>
        <w:t xml:space="preserve"> увеличения предельной численности и фонда оплаты труда</w:t>
      </w:r>
      <w:r w:rsidR="00284EC1" w:rsidRPr="00936B54">
        <w:rPr>
          <w:rFonts w:ascii="Times New Roman" w:hAnsi="Times New Roman" w:cs="Times New Roman"/>
          <w:bCs/>
          <w:sz w:val="24"/>
          <w:szCs w:val="24"/>
          <w:shd w:val="clear" w:color="auto" w:fill="FFFFFF"/>
        </w:rPr>
        <w:t>.</w:t>
      </w:r>
      <w:r w:rsidR="005F71EE" w:rsidRPr="00936B54">
        <w:rPr>
          <w:rFonts w:ascii="Times New Roman" w:hAnsi="Times New Roman" w:cs="Times New Roman"/>
          <w:bCs/>
          <w:sz w:val="24"/>
          <w:szCs w:val="24"/>
        </w:rPr>
        <w:t xml:space="preserve">    </w:t>
      </w:r>
    </w:p>
    <w:p w:rsidR="00AA6216" w:rsidRPr="00936B54" w:rsidRDefault="00AA6216" w:rsidP="00AA6216">
      <w:pPr>
        <w:rPr>
          <w:rFonts w:ascii="Times New Roman" w:eastAsia="Times New Roman" w:hAnsi="Times New Roman" w:cs="Times New Roman"/>
          <w:bCs/>
          <w:sz w:val="24"/>
          <w:szCs w:val="24"/>
        </w:rPr>
      </w:pPr>
      <w:r w:rsidRPr="00A3591D">
        <w:rPr>
          <w:rFonts w:ascii="Times New Roman" w:eastAsia="Times New Roman" w:hAnsi="Times New Roman" w:cs="Times New Roman"/>
          <w:bCs/>
          <w:sz w:val="24"/>
          <w:szCs w:val="24"/>
        </w:rPr>
        <w:t>В целях обеспечения осуществления внутреннего финансового аудита на основе принципа функциональной независимости</w:t>
      </w:r>
      <w:r w:rsidRPr="00936B54">
        <w:rPr>
          <w:rFonts w:ascii="Times New Roman" w:eastAsia="Times New Roman" w:hAnsi="Times New Roman" w:cs="Times New Roman"/>
          <w:bCs/>
          <w:sz w:val="24"/>
          <w:szCs w:val="24"/>
        </w:rPr>
        <w:t xml:space="preserve"> в МО-СП «</w:t>
      </w:r>
      <w:proofErr w:type="spellStart"/>
      <w:r w:rsidR="00536453">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w:t>
      </w:r>
      <w:r w:rsidRPr="00A3591D">
        <w:rPr>
          <w:rFonts w:ascii="Times New Roman" w:eastAsia="Times New Roman" w:hAnsi="Times New Roman" w:cs="Times New Roman"/>
          <w:bCs/>
          <w:sz w:val="24"/>
          <w:szCs w:val="24"/>
        </w:rPr>
        <w:t xml:space="preserve"> аудиторские мероприяти</w:t>
      </w:r>
      <w:r w:rsidRPr="00936B54">
        <w:rPr>
          <w:rFonts w:ascii="Times New Roman" w:eastAsia="Times New Roman" w:hAnsi="Times New Roman" w:cs="Times New Roman"/>
          <w:bCs/>
          <w:sz w:val="24"/>
          <w:szCs w:val="24"/>
        </w:rPr>
        <w:t>я организует и осуществляет должностное лицо (работник</w:t>
      </w:r>
      <w:r w:rsidRPr="00A3591D">
        <w:rPr>
          <w:rFonts w:ascii="Times New Roman" w:eastAsia="Times New Roman" w:hAnsi="Times New Roman" w:cs="Times New Roman"/>
          <w:bCs/>
          <w:sz w:val="24"/>
          <w:szCs w:val="24"/>
        </w:rPr>
        <w:t>)</w:t>
      </w:r>
      <w:r w:rsidRPr="00936B54">
        <w:rPr>
          <w:rFonts w:ascii="Times New Roman" w:eastAsia="Times New Roman" w:hAnsi="Times New Roman" w:cs="Times New Roman"/>
          <w:bCs/>
          <w:sz w:val="24"/>
          <w:szCs w:val="24"/>
        </w:rPr>
        <w:t xml:space="preserve"> Администрации МО-СП «</w:t>
      </w:r>
      <w:proofErr w:type="spellStart"/>
      <w:r w:rsidR="00536453">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 xml:space="preserve">» </w:t>
      </w:r>
      <w:r w:rsidRPr="00936B54">
        <w:rPr>
          <w:rFonts w:ascii="Times New Roman" w:hAnsi="Times New Roman" w:cs="Times New Roman"/>
          <w:sz w:val="24"/>
          <w:szCs w:val="24"/>
          <w:shd w:val="clear" w:color="auto" w:fill="FFFFFF"/>
        </w:rPr>
        <w:t>(</w:t>
      </w:r>
      <w:r w:rsidRPr="00E96CAD">
        <w:rPr>
          <w:rFonts w:ascii="Times New Roman" w:hAnsi="Times New Roman" w:cs="Times New Roman"/>
          <w:sz w:val="24"/>
          <w:szCs w:val="24"/>
          <w:shd w:val="clear" w:color="auto" w:fill="FFFFFF"/>
        </w:rPr>
        <w:t>далее – субъект внутреннего финансового аудита),</w:t>
      </w:r>
      <w:r w:rsidRPr="00936B54">
        <w:rPr>
          <w:rFonts w:ascii="Times New Roman" w:eastAsia="Times New Roman" w:hAnsi="Times New Roman" w:cs="Times New Roman"/>
          <w:bCs/>
          <w:sz w:val="24"/>
          <w:szCs w:val="24"/>
        </w:rPr>
        <w:t xml:space="preserve"> который</w:t>
      </w:r>
      <w:r w:rsidRPr="00A3591D">
        <w:rPr>
          <w:rFonts w:ascii="Times New Roman" w:eastAsia="Times New Roman" w:hAnsi="Times New Roman" w:cs="Times New Roman"/>
          <w:bCs/>
          <w:sz w:val="24"/>
          <w:szCs w:val="24"/>
        </w:rPr>
        <w:t>:</w:t>
      </w:r>
      <w:r w:rsidRPr="00936B54">
        <w:rPr>
          <w:rFonts w:ascii="Times New Roman" w:eastAsia="Times New Roman" w:hAnsi="Times New Roman" w:cs="Times New Roman"/>
          <w:bCs/>
          <w:sz w:val="24"/>
          <w:szCs w:val="24"/>
        </w:rPr>
        <w:t xml:space="preserve"> </w:t>
      </w:r>
    </w:p>
    <w:p w:rsidR="00AA6216" w:rsidRPr="00936B54" w:rsidRDefault="00AA6216" w:rsidP="00AA6216">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имее</w:t>
      </w:r>
      <w:r w:rsidRPr="00A3591D">
        <w:rPr>
          <w:rFonts w:ascii="Times New Roman" w:eastAsia="Times New Roman" w:hAnsi="Times New Roman" w:cs="Times New Roman"/>
          <w:bCs/>
          <w:sz w:val="24"/>
          <w:szCs w:val="24"/>
        </w:rPr>
        <w:t xml:space="preserve">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w:t>
      </w:r>
      <w:r w:rsidRPr="00A3591D">
        <w:rPr>
          <w:rFonts w:ascii="Times New Roman" w:eastAsia="Times New Roman" w:hAnsi="Times New Roman" w:cs="Times New Roman"/>
          <w:bCs/>
          <w:sz w:val="24"/>
          <w:szCs w:val="24"/>
        </w:rPr>
        <w:lastRenderedPageBreak/>
        <w:t>том числе подготовить заключение, отразив в нем результаты проведения аудиторского мероприятия;</w:t>
      </w:r>
      <w:r w:rsidRPr="00936B54">
        <w:rPr>
          <w:rFonts w:ascii="Times New Roman" w:eastAsia="Times New Roman" w:hAnsi="Times New Roman" w:cs="Times New Roman"/>
          <w:bCs/>
          <w:sz w:val="24"/>
          <w:szCs w:val="24"/>
        </w:rPr>
        <w:t xml:space="preserve"> </w:t>
      </w:r>
    </w:p>
    <w:p w:rsidR="00AA6216" w:rsidRPr="00936B54" w:rsidRDefault="00AA6216" w:rsidP="00AA6216">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Pr="00A3591D">
        <w:rPr>
          <w:rFonts w:ascii="Times New Roman" w:eastAsia="Times New Roman" w:hAnsi="Times New Roman" w:cs="Times New Roman"/>
          <w:bCs/>
          <w:sz w:val="24"/>
          <w:szCs w:val="24"/>
        </w:rPr>
        <w:t>в течение текущего и отчетно</w:t>
      </w:r>
      <w:r w:rsidRPr="00936B54">
        <w:rPr>
          <w:rFonts w:ascii="Times New Roman" w:eastAsia="Times New Roman" w:hAnsi="Times New Roman" w:cs="Times New Roman"/>
          <w:bCs/>
          <w:sz w:val="24"/>
          <w:szCs w:val="24"/>
        </w:rPr>
        <w:t>го финансового года не принимал</w:t>
      </w:r>
      <w:r w:rsidRPr="00A3591D">
        <w:rPr>
          <w:rFonts w:ascii="Times New Roman" w:eastAsia="Times New Roman" w:hAnsi="Times New Roman" w:cs="Times New Roman"/>
          <w:bCs/>
          <w:sz w:val="24"/>
          <w:szCs w:val="24"/>
        </w:rPr>
        <w:t xml:space="preserve">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r w:rsidRPr="00936B54">
        <w:rPr>
          <w:rFonts w:ascii="Times New Roman" w:eastAsia="Times New Roman" w:hAnsi="Times New Roman" w:cs="Times New Roman"/>
          <w:bCs/>
          <w:sz w:val="24"/>
          <w:szCs w:val="24"/>
        </w:rPr>
        <w:t xml:space="preserve"> </w:t>
      </w:r>
    </w:p>
    <w:p w:rsidR="00AA6216" w:rsidRPr="00936B54" w:rsidRDefault="00AA6216" w:rsidP="00AA6216">
      <w:pPr>
        <w:rPr>
          <w:rFonts w:ascii="Times New Roman" w:hAnsi="Times New Roman" w:cs="Times New Roman"/>
          <w:sz w:val="24"/>
          <w:szCs w:val="24"/>
        </w:rPr>
      </w:pPr>
      <w:r w:rsidRPr="00936B54">
        <w:rPr>
          <w:rFonts w:ascii="Times New Roman" w:eastAsia="Times New Roman" w:hAnsi="Times New Roman" w:cs="Times New Roman"/>
          <w:bCs/>
          <w:sz w:val="24"/>
          <w:szCs w:val="24"/>
        </w:rPr>
        <w:t>- не имее</w:t>
      </w:r>
      <w:r w:rsidRPr="00A3591D">
        <w:rPr>
          <w:rFonts w:ascii="Times New Roman" w:eastAsia="Times New Roman" w:hAnsi="Times New Roman" w:cs="Times New Roman"/>
          <w:bCs/>
          <w:sz w:val="24"/>
          <w:szCs w:val="24"/>
        </w:rPr>
        <w:t xml:space="preserve">т родства или свойства с </w:t>
      </w:r>
      <w:r w:rsidRPr="00936B54">
        <w:rPr>
          <w:rFonts w:ascii="Times New Roman" w:hAnsi="Times New Roman" w:cs="Times New Roman"/>
          <w:sz w:val="24"/>
          <w:szCs w:val="24"/>
          <w:shd w:val="clear" w:color="auto" w:fill="FFFFFF"/>
        </w:rPr>
        <w:t>должностными лицами (работниками) Администрации МО-СП «</w:t>
      </w:r>
      <w:proofErr w:type="spellStart"/>
      <w:r w:rsidR="00536453">
        <w:rPr>
          <w:rFonts w:ascii="Times New Roman" w:hAnsi="Times New Roman" w:cs="Times New Roman"/>
          <w:sz w:val="24"/>
          <w:szCs w:val="24"/>
          <w:shd w:val="clear" w:color="auto" w:fill="FFFFFF"/>
        </w:rPr>
        <w:t>Билютайское</w:t>
      </w:r>
      <w:proofErr w:type="spellEnd"/>
      <w:r w:rsidRPr="00936B54">
        <w:rPr>
          <w:rFonts w:ascii="Times New Roman" w:hAnsi="Times New Roman" w:cs="Times New Roman"/>
          <w:sz w:val="24"/>
          <w:szCs w:val="24"/>
          <w:shd w:val="clear" w:color="auto" w:fill="FFFFFF"/>
        </w:rPr>
        <w:t>»</w:t>
      </w:r>
      <w:r w:rsidRPr="00936B54">
        <w:rPr>
          <w:rFonts w:ascii="Times New Roman" w:eastAsia="Times New Roman" w:hAnsi="Times New Roman" w:cs="Times New Roman"/>
          <w:bCs/>
          <w:sz w:val="24"/>
          <w:szCs w:val="24"/>
        </w:rPr>
        <w:t xml:space="preserve"> </w:t>
      </w:r>
      <w:r w:rsidRPr="00E96CAD">
        <w:rPr>
          <w:rFonts w:ascii="Times New Roman" w:hAnsi="Times New Roman" w:cs="Times New Roman"/>
          <w:sz w:val="24"/>
          <w:szCs w:val="24"/>
          <w:shd w:val="clear" w:color="auto" w:fill="FFFFFF"/>
        </w:rPr>
        <w:t>(далее -</w:t>
      </w:r>
      <w:r w:rsidRPr="00E96CAD">
        <w:rPr>
          <w:shd w:val="clear" w:color="auto" w:fill="FFFFFF"/>
        </w:rPr>
        <w:t xml:space="preserve"> </w:t>
      </w:r>
      <w:r w:rsidRPr="00E96CAD">
        <w:rPr>
          <w:rFonts w:ascii="Times New Roman" w:hAnsi="Times New Roman" w:cs="Times New Roman"/>
          <w:sz w:val="24"/>
          <w:szCs w:val="24"/>
        </w:rPr>
        <w:t xml:space="preserve"> субъекты бюджетных процедур);</w:t>
      </w:r>
    </w:p>
    <w:p w:rsidR="005F71EE" w:rsidRPr="00936B54" w:rsidRDefault="00AA6216" w:rsidP="00817F16">
      <w:pPr>
        <w:rPr>
          <w:rFonts w:ascii="Times New Roman" w:eastAsia="Times New Roman" w:hAnsi="Times New Roman" w:cs="Times New Roman"/>
          <w:bCs/>
          <w:sz w:val="24"/>
          <w:szCs w:val="24"/>
        </w:rPr>
      </w:pPr>
      <w:r w:rsidRPr="00936B54">
        <w:rPr>
          <w:rFonts w:ascii="Times New Roman" w:hAnsi="Times New Roman" w:cs="Times New Roman"/>
          <w:sz w:val="24"/>
          <w:szCs w:val="24"/>
        </w:rPr>
        <w:t xml:space="preserve">- </w:t>
      </w:r>
      <w:r w:rsidR="0019376E">
        <w:rPr>
          <w:rFonts w:ascii="Times New Roman" w:hAnsi="Times New Roman" w:cs="Times New Roman"/>
          <w:sz w:val="24"/>
          <w:szCs w:val="24"/>
          <w:shd w:val="clear" w:color="auto" w:fill="FFFFFF"/>
        </w:rPr>
        <w:t>не име</w:t>
      </w:r>
      <w:r w:rsidR="0019376E" w:rsidRPr="00503A65">
        <w:rPr>
          <w:rFonts w:ascii="Times New Roman" w:hAnsi="Times New Roman" w:cs="Times New Roman"/>
          <w:sz w:val="24"/>
          <w:szCs w:val="24"/>
          <w:shd w:val="clear" w:color="auto" w:fill="FFFFFF"/>
        </w:rPr>
        <w:t>е</w:t>
      </w:r>
      <w:r w:rsidRPr="00503A65">
        <w:rPr>
          <w:rFonts w:ascii="Times New Roman" w:hAnsi="Times New Roman" w:cs="Times New Roman"/>
          <w:sz w:val="24"/>
          <w:szCs w:val="24"/>
          <w:shd w:val="clear" w:color="auto" w:fill="FFFFFF"/>
        </w:rPr>
        <w:t>т</w:t>
      </w:r>
      <w:r w:rsidRPr="00936B54">
        <w:rPr>
          <w:rFonts w:ascii="Times New Roman" w:hAnsi="Times New Roman" w:cs="Times New Roman"/>
          <w:sz w:val="24"/>
          <w:szCs w:val="24"/>
          <w:shd w:val="clear" w:color="auto" w:fill="FFFFFF"/>
        </w:rPr>
        <w:t xml:space="preserve"> конфликта интересов.</w:t>
      </w:r>
    </w:p>
    <w:p w:rsidR="00A3591D" w:rsidRPr="00936B54" w:rsidRDefault="00A3591D" w:rsidP="00A3591D">
      <w:pPr>
        <w:rPr>
          <w:rFonts w:ascii="Times New Roman" w:hAnsi="Times New Roman" w:cs="Times New Roman"/>
          <w:bCs/>
          <w:sz w:val="24"/>
          <w:szCs w:val="24"/>
          <w:shd w:val="clear" w:color="auto" w:fill="FFFFFF"/>
        </w:rPr>
      </w:pPr>
      <w:r w:rsidRPr="00936B54">
        <w:rPr>
          <w:rFonts w:ascii="Times New Roman" w:hAnsi="Times New Roman" w:cs="Times New Roman"/>
          <w:sz w:val="24"/>
          <w:szCs w:val="24"/>
          <w:shd w:val="clear" w:color="auto" w:fill="FFFFFF"/>
        </w:rPr>
        <w:t xml:space="preserve">2.2. </w:t>
      </w:r>
      <w:r w:rsidRPr="00936B54">
        <w:rPr>
          <w:rFonts w:ascii="Times New Roman" w:hAnsi="Times New Roman" w:cs="Times New Roman"/>
          <w:bCs/>
          <w:sz w:val="24"/>
          <w:szCs w:val="24"/>
          <w:shd w:val="clear" w:color="auto" w:fill="FFFFFF"/>
        </w:rPr>
        <w:t xml:space="preserve">Решение об образовании субъекта внутреннего финансового аудита принимается с учетом соблюдения следующих требований: </w:t>
      </w:r>
    </w:p>
    <w:p w:rsidR="00A3591D" w:rsidRPr="00936B54" w:rsidRDefault="00A3591D" w:rsidP="00A3591D">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A3591D">
        <w:rPr>
          <w:rFonts w:ascii="Times New Roman" w:eastAsia="Times New Roman" w:hAnsi="Times New Roman" w:cs="Times New Roman"/>
          <w:bCs/>
          <w:sz w:val="24"/>
          <w:szCs w:val="24"/>
        </w:rPr>
        <w:t>обеспечение субъекта внутреннего финансового аудита достаточными ресурсами для осуществления внутреннего финансового аудита (например, трудовыми, временными, материальными, финансовыми и иными ресурсами, которые способны повлиять на планирование и проведение аудиторских мероприятий);</w:t>
      </w:r>
      <w:r w:rsidRPr="00936B54">
        <w:rPr>
          <w:rFonts w:ascii="Times New Roman" w:hAnsi="Times New Roman" w:cs="Times New Roman"/>
          <w:bCs/>
          <w:sz w:val="24"/>
          <w:szCs w:val="24"/>
          <w:shd w:val="clear" w:color="auto" w:fill="FFFFFF"/>
        </w:rPr>
        <w:t xml:space="preserve"> </w:t>
      </w:r>
    </w:p>
    <w:p w:rsidR="00A3591D" w:rsidRPr="00936B54" w:rsidRDefault="00A3591D" w:rsidP="00A3591D">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936B54">
        <w:rPr>
          <w:rFonts w:ascii="Times New Roman" w:eastAsia="Times New Roman" w:hAnsi="Times New Roman" w:cs="Times New Roman"/>
          <w:bCs/>
          <w:sz w:val="24"/>
          <w:szCs w:val="24"/>
        </w:rPr>
        <w:t xml:space="preserve">подчинение </w:t>
      </w:r>
      <w:r w:rsidRPr="00A3591D">
        <w:rPr>
          <w:rFonts w:ascii="Times New Roman" w:eastAsia="Times New Roman" w:hAnsi="Times New Roman" w:cs="Times New Roman"/>
          <w:bCs/>
          <w:sz w:val="24"/>
          <w:szCs w:val="24"/>
        </w:rPr>
        <w:t xml:space="preserve">субъекта внутреннего финансового аудита при осуществлении внутреннего финансового аудита исключительно и непосредственно </w:t>
      </w:r>
      <w:r w:rsidRPr="00936B54">
        <w:rPr>
          <w:rFonts w:ascii="Times New Roman" w:eastAsia="Times New Roman" w:hAnsi="Times New Roman" w:cs="Times New Roman"/>
          <w:bCs/>
          <w:sz w:val="24"/>
          <w:szCs w:val="24"/>
        </w:rPr>
        <w:t>главе МО-СП «</w:t>
      </w:r>
      <w:proofErr w:type="spellStart"/>
      <w:r w:rsidR="00536453">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w:t>
      </w:r>
      <w:r w:rsidRPr="00A3591D">
        <w:rPr>
          <w:rFonts w:ascii="Times New Roman" w:eastAsia="Times New Roman" w:hAnsi="Times New Roman" w:cs="Times New Roman"/>
          <w:bCs/>
          <w:sz w:val="24"/>
          <w:szCs w:val="24"/>
        </w:rPr>
        <w:t>;</w:t>
      </w:r>
      <w:r w:rsidRPr="00936B54">
        <w:rPr>
          <w:rFonts w:ascii="Times New Roman" w:hAnsi="Times New Roman" w:cs="Times New Roman"/>
          <w:bCs/>
          <w:sz w:val="24"/>
          <w:szCs w:val="24"/>
          <w:shd w:val="clear" w:color="auto" w:fill="FFFFFF"/>
        </w:rPr>
        <w:t xml:space="preserve"> </w:t>
      </w:r>
    </w:p>
    <w:p w:rsidR="00A3591D" w:rsidRPr="00936B54" w:rsidRDefault="00A3591D" w:rsidP="00A3591D">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 </w:t>
      </w:r>
      <w:r w:rsidRPr="00A3591D">
        <w:rPr>
          <w:rFonts w:ascii="Times New Roman" w:eastAsia="Times New Roman" w:hAnsi="Times New Roman" w:cs="Times New Roman"/>
          <w:bCs/>
          <w:sz w:val="24"/>
          <w:szCs w:val="24"/>
        </w:rPr>
        <w:t>организация деятельности субъектом внутреннего финансового аудита в соответствии с установленными принципами внутреннего финансового аудита, в том числе принципом функциональной независимости.</w:t>
      </w:r>
    </w:p>
    <w:p w:rsidR="00817F16" w:rsidRPr="00936B54" w:rsidRDefault="00817F16" w:rsidP="00A3591D">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2.3. </w:t>
      </w:r>
      <w:r w:rsidRPr="00936B54">
        <w:rPr>
          <w:rFonts w:ascii="Times New Roman" w:hAnsi="Times New Roman" w:cs="Times New Roman"/>
          <w:bCs/>
          <w:sz w:val="24"/>
          <w:szCs w:val="24"/>
          <w:shd w:val="clear" w:color="auto" w:fill="FFFFFF"/>
        </w:rPr>
        <w:t>Принятое главой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 решение об организации внутреннего финансового аудита оформляется приказом или распоряжением об образовании (создании, преобразовании, наделении полномочиями) субъекта внутреннего финансового аудита.</w:t>
      </w:r>
    </w:p>
    <w:p w:rsidR="0019376E" w:rsidRDefault="00817F16" w:rsidP="008B3181">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2.4. </w:t>
      </w:r>
      <w:r w:rsidR="0019376E" w:rsidRPr="00503A65">
        <w:rPr>
          <w:rFonts w:ascii="Times New Roman" w:hAnsi="Times New Roman" w:cs="Times New Roman"/>
          <w:bCs/>
          <w:sz w:val="24"/>
          <w:szCs w:val="24"/>
          <w:shd w:val="clear" w:color="auto" w:fill="FFFFFF"/>
        </w:rPr>
        <w:t>Глава МО-СП «</w:t>
      </w:r>
      <w:proofErr w:type="spellStart"/>
      <w:r w:rsidR="00536453">
        <w:rPr>
          <w:rFonts w:ascii="Times New Roman" w:hAnsi="Times New Roman" w:cs="Times New Roman"/>
          <w:bCs/>
          <w:sz w:val="24"/>
          <w:szCs w:val="24"/>
          <w:shd w:val="clear" w:color="auto" w:fill="FFFFFF"/>
        </w:rPr>
        <w:t>Билютайское</w:t>
      </w:r>
      <w:proofErr w:type="spellEnd"/>
      <w:r w:rsidR="0019376E" w:rsidRPr="00503A65">
        <w:rPr>
          <w:rFonts w:ascii="Times New Roman" w:hAnsi="Times New Roman" w:cs="Times New Roman"/>
          <w:bCs/>
          <w:sz w:val="24"/>
          <w:szCs w:val="24"/>
          <w:shd w:val="clear" w:color="auto" w:fill="FFFFFF"/>
        </w:rPr>
        <w:t>»</w:t>
      </w:r>
      <w:r w:rsidRPr="00503A65">
        <w:rPr>
          <w:rFonts w:ascii="Times New Roman" w:hAnsi="Times New Roman" w:cs="Times New Roman"/>
          <w:bCs/>
          <w:sz w:val="24"/>
          <w:szCs w:val="24"/>
          <w:shd w:val="clear" w:color="auto" w:fill="FFFFFF"/>
        </w:rPr>
        <w:t xml:space="preserve"> единолично несет ответственность за организацию</w:t>
      </w:r>
      <w:r w:rsidR="0019376E" w:rsidRPr="00503A65">
        <w:rPr>
          <w:rFonts w:ascii="Times New Roman" w:hAnsi="Times New Roman" w:cs="Times New Roman"/>
          <w:bCs/>
          <w:sz w:val="24"/>
          <w:szCs w:val="24"/>
          <w:shd w:val="clear" w:color="auto" w:fill="FFFFFF"/>
        </w:rPr>
        <w:t xml:space="preserve"> внутреннего финансового контроля.</w:t>
      </w:r>
      <w:r w:rsidRPr="00936B54">
        <w:rPr>
          <w:rFonts w:ascii="Times New Roman" w:hAnsi="Times New Roman" w:cs="Times New Roman"/>
          <w:bCs/>
          <w:sz w:val="24"/>
          <w:szCs w:val="24"/>
          <w:shd w:val="clear" w:color="auto" w:fill="FFFFFF"/>
        </w:rPr>
        <w:t xml:space="preserve"> </w:t>
      </w:r>
    </w:p>
    <w:p w:rsidR="0019376E" w:rsidRPr="0019376E" w:rsidRDefault="0019376E" w:rsidP="0019376E">
      <w:pPr>
        <w:ind w:left="0" w:firstLine="0"/>
        <w:rPr>
          <w:rFonts w:ascii="Times New Roman" w:hAnsi="Times New Roman" w:cs="Times New Roman"/>
          <w:sz w:val="24"/>
          <w:szCs w:val="24"/>
        </w:rPr>
      </w:pPr>
    </w:p>
    <w:p w:rsidR="002D4B4A" w:rsidRPr="00936B54" w:rsidRDefault="002D4B4A" w:rsidP="002D4B4A">
      <w:pPr>
        <w:jc w:val="center"/>
        <w:rPr>
          <w:rFonts w:ascii="Times New Roman" w:hAnsi="Times New Roman" w:cs="Times New Roman"/>
          <w:sz w:val="24"/>
          <w:szCs w:val="24"/>
        </w:rPr>
      </w:pPr>
      <w:r w:rsidRPr="00936B54">
        <w:rPr>
          <w:rFonts w:ascii="Times New Roman" w:hAnsi="Times New Roman" w:cs="Times New Roman"/>
          <w:sz w:val="24"/>
          <w:szCs w:val="24"/>
          <w:lang w:val="en-US"/>
        </w:rPr>
        <w:t>II</w:t>
      </w:r>
      <w:r w:rsidR="008B3181" w:rsidRPr="00936B54">
        <w:rPr>
          <w:rFonts w:ascii="Times New Roman" w:hAnsi="Times New Roman" w:cs="Times New Roman"/>
          <w:sz w:val="24"/>
          <w:szCs w:val="24"/>
          <w:lang w:val="en-US"/>
        </w:rPr>
        <w:t>I</w:t>
      </w:r>
      <w:r w:rsidRPr="00936B54">
        <w:rPr>
          <w:rFonts w:ascii="Times New Roman" w:hAnsi="Times New Roman" w:cs="Times New Roman"/>
          <w:sz w:val="24"/>
          <w:szCs w:val="24"/>
        </w:rPr>
        <w:t xml:space="preserve">. </w:t>
      </w:r>
      <w:r w:rsidR="002579A9" w:rsidRPr="00936B54">
        <w:rPr>
          <w:rFonts w:ascii="Times New Roman" w:hAnsi="Times New Roman" w:cs="Times New Roman"/>
          <w:sz w:val="24"/>
          <w:szCs w:val="24"/>
        </w:rPr>
        <w:t>Задачи, принципы внутреннего финансового аудита</w:t>
      </w:r>
    </w:p>
    <w:p w:rsidR="00A819B4" w:rsidRPr="00936B54" w:rsidRDefault="00A819B4" w:rsidP="00A819B4">
      <w:pPr>
        <w:rPr>
          <w:rFonts w:ascii="Times New Roman" w:hAnsi="Times New Roman" w:cs="Times New Roman"/>
          <w:sz w:val="24"/>
          <w:szCs w:val="24"/>
        </w:rPr>
      </w:pPr>
    </w:p>
    <w:p w:rsidR="003C4821" w:rsidRPr="00936B54" w:rsidRDefault="008B3181" w:rsidP="003C4821">
      <w:pPr>
        <w:rPr>
          <w:rFonts w:ascii="Times New Roman" w:hAnsi="Times New Roman" w:cs="Times New Roman"/>
          <w:sz w:val="24"/>
          <w:szCs w:val="24"/>
          <w:shd w:val="clear" w:color="auto" w:fill="FFFFFF"/>
        </w:rPr>
      </w:pPr>
      <w:r w:rsidRPr="00936B54">
        <w:rPr>
          <w:rFonts w:ascii="Times New Roman" w:hAnsi="Times New Roman" w:cs="Times New Roman"/>
          <w:sz w:val="24"/>
          <w:szCs w:val="24"/>
        </w:rPr>
        <w:t>3</w:t>
      </w:r>
      <w:r w:rsidR="009A5A9E" w:rsidRPr="00936B54">
        <w:rPr>
          <w:rFonts w:ascii="Times New Roman" w:hAnsi="Times New Roman" w:cs="Times New Roman"/>
          <w:sz w:val="24"/>
          <w:szCs w:val="24"/>
        </w:rPr>
        <w:t xml:space="preserve">.1. </w:t>
      </w:r>
      <w:r w:rsidR="00E706A8" w:rsidRPr="00936B54">
        <w:rPr>
          <w:rFonts w:ascii="Times New Roman" w:hAnsi="Times New Roman" w:cs="Times New Roman"/>
          <w:sz w:val="24"/>
          <w:szCs w:val="24"/>
          <w:shd w:val="clear" w:color="auto" w:fill="FFFFFF"/>
        </w:rPr>
        <w:t xml:space="preserve">В целях оценки надежности </w:t>
      </w:r>
      <w:r w:rsidR="009D63DC" w:rsidRPr="00936B54">
        <w:rPr>
          <w:rFonts w:ascii="Times New Roman" w:hAnsi="Times New Roman" w:cs="Times New Roman"/>
          <w:sz w:val="24"/>
          <w:szCs w:val="24"/>
          <w:shd w:val="clear" w:color="auto" w:fill="FFFFFF"/>
        </w:rPr>
        <w:t>внутреннего финансового аудита</w:t>
      </w:r>
      <w:r w:rsidR="0078295B" w:rsidRPr="00936B54">
        <w:rPr>
          <w:rFonts w:ascii="Times New Roman" w:hAnsi="Times New Roman" w:cs="Times New Roman"/>
          <w:sz w:val="24"/>
          <w:szCs w:val="24"/>
          <w:shd w:val="clear" w:color="auto" w:fill="FFFFFF"/>
        </w:rPr>
        <w:t xml:space="preserve">, </w:t>
      </w:r>
      <w:r w:rsidR="00237747" w:rsidRPr="00936B54">
        <w:rPr>
          <w:rFonts w:ascii="Times New Roman" w:hAnsi="Times New Roman" w:cs="Times New Roman"/>
          <w:sz w:val="24"/>
          <w:szCs w:val="24"/>
          <w:shd w:val="clear" w:color="auto" w:fill="FFFFFF"/>
        </w:rPr>
        <w:t xml:space="preserve">осуществляемого </w:t>
      </w:r>
      <w:r w:rsidR="00CE65A1" w:rsidRPr="00936B54">
        <w:rPr>
          <w:rFonts w:ascii="Times New Roman" w:hAnsi="Times New Roman" w:cs="Times New Roman"/>
          <w:sz w:val="24"/>
          <w:szCs w:val="24"/>
          <w:shd w:val="clear" w:color="auto" w:fill="FFFFFF"/>
        </w:rPr>
        <w:t>субъект</w:t>
      </w:r>
      <w:r w:rsidR="00A3591D" w:rsidRPr="00936B54">
        <w:rPr>
          <w:rFonts w:ascii="Times New Roman" w:hAnsi="Times New Roman" w:cs="Times New Roman"/>
          <w:sz w:val="24"/>
          <w:szCs w:val="24"/>
          <w:shd w:val="clear" w:color="auto" w:fill="FFFFFF"/>
        </w:rPr>
        <w:t>ом</w:t>
      </w:r>
      <w:r w:rsidR="00CE65A1" w:rsidRPr="00936B54">
        <w:rPr>
          <w:rFonts w:ascii="Times New Roman" w:hAnsi="Times New Roman" w:cs="Times New Roman"/>
          <w:sz w:val="24"/>
          <w:szCs w:val="24"/>
          <w:shd w:val="clear" w:color="auto" w:fill="FFFFFF"/>
        </w:rPr>
        <w:t xml:space="preserve"> внутреннего финансового аудита</w:t>
      </w:r>
      <w:r w:rsidR="003C4821" w:rsidRPr="00936B54">
        <w:rPr>
          <w:rFonts w:ascii="Times New Roman" w:hAnsi="Times New Roman" w:cs="Times New Roman"/>
          <w:sz w:val="24"/>
          <w:szCs w:val="24"/>
          <w:shd w:val="clear" w:color="auto" w:fill="FFFFFF"/>
        </w:rPr>
        <w:t xml:space="preserve">, </w:t>
      </w:r>
      <w:r w:rsidR="00E706A8" w:rsidRPr="00936B54">
        <w:rPr>
          <w:rFonts w:ascii="Times New Roman" w:hAnsi="Times New Roman" w:cs="Times New Roman"/>
          <w:sz w:val="24"/>
          <w:szCs w:val="24"/>
          <w:shd w:val="clear" w:color="auto" w:fill="FFFFFF"/>
        </w:rPr>
        <w:t>деятельность субъекта внутреннего финансового аудита должна быть направлена на решение, в частности, следующих задач:</w:t>
      </w:r>
      <w:r w:rsidR="003C4821" w:rsidRPr="00936B54">
        <w:rPr>
          <w:rFonts w:ascii="Times New Roman" w:hAnsi="Times New Roman" w:cs="Times New Roman"/>
          <w:sz w:val="24"/>
          <w:szCs w:val="24"/>
          <w:shd w:val="clear" w:color="auto" w:fill="FFFFFF"/>
        </w:rPr>
        <w:t xml:space="preserve">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t>-</w:t>
      </w:r>
      <w:r w:rsidRPr="00936B54">
        <w:rPr>
          <w:rFonts w:ascii="Times New Roman" w:hAnsi="Times New Roman" w:cs="Times New Roman"/>
          <w:sz w:val="24"/>
          <w:szCs w:val="24"/>
          <w:shd w:val="clear" w:color="auto" w:fill="FFFFFF"/>
        </w:rPr>
        <w:t xml:space="preserve"> </w:t>
      </w:r>
      <w:r w:rsidRPr="00936B54">
        <w:rPr>
          <w:rFonts w:ascii="Times New Roman" w:hAnsi="Times New Roman" w:cs="Times New Roman"/>
          <w:sz w:val="24"/>
          <w:szCs w:val="24"/>
        </w:rPr>
        <w:t>установление достаточности и актуальности правовых актов и документов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bookmarkStart w:id="0" w:name="l38"/>
      <w:bookmarkEnd w:id="0"/>
      <w:r w:rsidRPr="00936B54">
        <w:rPr>
          <w:rFonts w:ascii="Times New Roman" w:hAnsi="Times New Roman" w:cs="Times New Roman"/>
          <w:sz w:val="24"/>
          <w:szCs w:val="24"/>
        </w:rPr>
        <w:t xml:space="preserve">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t>- выявление избыточных (дублирующих друг друга) операций (действий) по выполнению бюджетной процедуры;</w:t>
      </w:r>
      <w:bookmarkStart w:id="1" w:name="l90"/>
      <w:bookmarkEnd w:id="1"/>
      <w:r w:rsidRPr="00936B54">
        <w:rPr>
          <w:rFonts w:ascii="Times New Roman" w:hAnsi="Times New Roman" w:cs="Times New Roman"/>
          <w:sz w:val="24"/>
          <w:szCs w:val="24"/>
        </w:rPr>
        <w:t xml:space="preserve">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t>- оценка степени соблюдения установленных правовыми актами, регулирующими бюджетные правоотношения, требований к организации (обеспечению выполнения), выполнению бюджетной процедуры, в том числе к операции (действию) по выполнению бюджетной процедуры;</w:t>
      </w:r>
      <w:bookmarkStart w:id="2" w:name="l91"/>
      <w:bookmarkStart w:id="3" w:name="l40"/>
      <w:bookmarkEnd w:id="2"/>
      <w:bookmarkEnd w:id="3"/>
      <w:r w:rsidRPr="00936B54">
        <w:rPr>
          <w:rFonts w:ascii="Times New Roman" w:hAnsi="Times New Roman" w:cs="Times New Roman"/>
          <w:sz w:val="24"/>
          <w:szCs w:val="24"/>
        </w:rPr>
        <w:t xml:space="preserve">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t xml:space="preserve">- формирование предложений и рекомендаций по совершенствованию организации (обеспечения выполнения), выполнения бюджетной процедуры;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t>- изучение совершаемых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bookmarkStart w:id="4" w:name="l92"/>
      <w:bookmarkStart w:id="5" w:name="l41"/>
      <w:bookmarkEnd w:id="4"/>
      <w:bookmarkEnd w:id="5"/>
      <w:r w:rsidRPr="00936B54">
        <w:rPr>
          <w:rFonts w:ascii="Times New Roman" w:hAnsi="Times New Roman" w:cs="Times New Roman"/>
          <w:sz w:val="24"/>
          <w:szCs w:val="24"/>
        </w:rPr>
        <w:t xml:space="preserve"> </w:t>
      </w:r>
    </w:p>
    <w:p w:rsidR="003C4821" w:rsidRPr="00936B54" w:rsidRDefault="003C4821" w:rsidP="003C4821">
      <w:pPr>
        <w:rPr>
          <w:rFonts w:ascii="Times New Roman" w:hAnsi="Times New Roman" w:cs="Times New Roman"/>
          <w:sz w:val="24"/>
          <w:szCs w:val="24"/>
        </w:rPr>
      </w:pPr>
      <w:r w:rsidRPr="00936B54">
        <w:rPr>
          <w:rFonts w:ascii="Times New Roman" w:hAnsi="Times New Roman" w:cs="Times New Roman"/>
          <w:sz w:val="24"/>
          <w:szCs w:val="24"/>
        </w:rPr>
        <w:lastRenderedPageBreak/>
        <w:t xml:space="preserve">- 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 </w:t>
      </w:r>
    </w:p>
    <w:p w:rsidR="009D63DC" w:rsidRPr="00936B54" w:rsidRDefault="003C4821" w:rsidP="009D63DC">
      <w:pPr>
        <w:rPr>
          <w:rFonts w:ascii="Times New Roman" w:hAnsi="Times New Roman" w:cs="Times New Roman"/>
          <w:sz w:val="24"/>
          <w:szCs w:val="24"/>
        </w:rPr>
      </w:pPr>
      <w:r w:rsidRPr="00936B54">
        <w:rPr>
          <w:rFonts w:ascii="Times New Roman" w:hAnsi="Times New Roman" w:cs="Times New Roman"/>
          <w:sz w:val="24"/>
          <w:szCs w:val="24"/>
        </w:rPr>
        <w:t>- формирование предложений и рекомендаций по организации и применению контрольных действий</w:t>
      </w:r>
      <w:r w:rsidR="009D63DC" w:rsidRPr="00936B54">
        <w:rPr>
          <w:rFonts w:ascii="Times New Roman" w:hAnsi="Times New Roman" w:cs="Times New Roman"/>
          <w:sz w:val="24"/>
          <w:szCs w:val="24"/>
        </w:rPr>
        <w:t>.</w:t>
      </w:r>
      <w:r w:rsidRPr="00936B54">
        <w:rPr>
          <w:rFonts w:ascii="Times New Roman" w:hAnsi="Times New Roman" w:cs="Times New Roman"/>
          <w:sz w:val="24"/>
          <w:szCs w:val="24"/>
        </w:rPr>
        <w:t xml:space="preserve"> </w:t>
      </w:r>
    </w:p>
    <w:p w:rsidR="003A0402" w:rsidRPr="00936B54" w:rsidRDefault="008B3181" w:rsidP="003A0402">
      <w:pPr>
        <w:rPr>
          <w:rFonts w:ascii="Times New Roman" w:hAnsi="Times New Roman" w:cs="Times New Roman"/>
          <w:sz w:val="24"/>
          <w:szCs w:val="24"/>
        </w:rPr>
      </w:pPr>
      <w:r w:rsidRPr="00936B54">
        <w:rPr>
          <w:rFonts w:ascii="Times New Roman" w:hAnsi="Times New Roman" w:cs="Times New Roman"/>
          <w:sz w:val="24"/>
          <w:szCs w:val="24"/>
        </w:rPr>
        <w:t>3</w:t>
      </w:r>
      <w:r w:rsidR="009D63DC" w:rsidRPr="00936B54">
        <w:rPr>
          <w:rFonts w:ascii="Times New Roman" w:hAnsi="Times New Roman" w:cs="Times New Roman"/>
          <w:sz w:val="24"/>
          <w:szCs w:val="24"/>
        </w:rPr>
        <w:t xml:space="preserve">.2.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деятельность </w:t>
      </w:r>
      <w:r w:rsidR="0078295B" w:rsidRPr="00936B54">
        <w:rPr>
          <w:rFonts w:ascii="Times New Roman" w:hAnsi="Times New Roman" w:cs="Times New Roman"/>
          <w:sz w:val="24"/>
          <w:szCs w:val="24"/>
          <w:shd w:val="clear" w:color="auto" w:fill="FFFFFF"/>
        </w:rPr>
        <w:t>субъекта внутреннего финансового аудита</w:t>
      </w:r>
      <w:r w:rsidR="0078295B"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должна быть направлена на решение, в частности, следующих задач:</w:t>
      </w:r>
      <w:bookmarkStart w:id="6" w:name="l43"/>
      <w:bookmarkEnd w:id="6"/>
      <w:r w:rsidR="003A0402" w:rsidRPr="00936B54">
        <w:rPr>
          <w:rFonts w:ascii="Times New Roman" w:hAnsi="Times New Roman" w:cs="Times New Roman"/>
          <w:sz w:val="24"/>
          <w:szCs w:val="24"/>
        </w:rPr>
        <w:t xml:space="preserve"> </w:t>
      </w:r>
    </w:p>
    <w:p w:rsidR="00B42658" w:rsidRPr="00936B54" w:rsidRDefault="003A0402" w:rsidP="00B42658">
      <w:pPr>
        <w:rPr>
          <w:rFonts w:ascii="Times New Roman" w:hAnsi="Times New Roman" w:cs="Times New Roman"/>
          <w:sz w:val="24"/>
          <w:szCs w:val="24"/>
        </w:rPr>
      </w:pPr>
      <w:proofErr w:type="gramStart"/>
      <w:r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изучение порядка формирования (актуал</w:t>
      </w:r>
      <w:r w:rsidRPr="00936B54">
        <w:rPr>
          <w:rFonts w:ascii="Times New Roman" w:hAnsi="Times New Roman" w:cs="Times New Roman"/>
          <w:sz w:val="24"/>
          <w:szCs w:val="24"/>
        </w:rPr>
        <w:t>изации) внутренних правовых актов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xml:space="preserve">» </w:t>
      </w:r>
      <w:r w:rsidRPr="00936B54">
        <w:rPr>
          <w:rFonts w:ascii="Times New Roman" w:hAnsi="Times New Roman" w:cs="Times New Roman"/>
          <w:sz w:val="24"/>
          <w:szCs w:val="24"/>
          <w:shd w:val="clear" w:color="auto" w:fill="FFFFFF"/>
        </w:rPr>
        <w:t> в соответствии с </w:t>
      </w:r>
      <w:hyperlink r:id="rId7" w:anchor="l631" w:tgtFrame="_blank" w:history="1">
        <w:r w:rsidRPr="00936B54">
          <w:rPr>
            <w:rStyle w:val="a4"/>
            <w:rFonts w:ascii="Times New Roman" w:hAnsi="Times New Roman" w:cs="Times New Roman"/>
            <w:color w:val="auto"/>
            <w:sz w:val="24"/>
            <w:szCs w:val="24"/>
            <w:u w:val="none"/>
            <w:shd w:val="clear" w:color="auto" w:fill="FFFFFF"/>
          </w:rPr>
          <w:t>пунктом 3</w:t>
        </w:r>
      </w:hyperlink>
      <w:r w:rsidRPr="00936B54">
        <w:rPr>
          <w:rFonts w:ascii="Times New Roman" w:hAnsi="Times New Roman" w:cs="Times New Roman"/>
          <w:sz w:val="24"/>
          <w:szCs w:val="24"/>
          <w:shd w:val="clear" w:color="auto" w:fill="FFFFFF"/>
        </w:rPr>
        <w:t> Федерального стандарта бухгалтерского учета для органи</w:t>
      </w:r>
      <w:r w:rsidR="00B42658" w:rsidRPr="00936B54">
        <w:rPr>
          <w:rFonts w:ascii="Times New Roman" w:hAnsi="Times New Roman" w:cs="Times New Roman"/>
          <w:sz w:val="24"/>
          <w:szCs w:val="24"/>
          <w:shd w:val="clear" w:color="auto" w:fill="FFFFFF"/>
        </w:rPr>
        <w:t>заций государственного сектора «</w:t>
      </w:r>
      <w:r w:rsidRPr="00936B54">
        <w:rPr>
          <w:rFonts w:ascii="Times New Roman" w:hAnsi="Times New Roman" w:cs="Times New Roman"/>
          <w:sz w:val="24"/>
          <w:szCs w:val="24"/>
          <w:shd w:val="clear" w:color="auto" w:fill="FFFFFF"/>
        </w:rPr>
        <w:t>Концептуальные основы бухгалтерского учета и отчетности орган</w:t>
      </w:r>
      <w:r w:rsidR="00B42658" w:rsidRPr="00936B54">
        <w:rPr>
          <w:rFonts w:ascii="Times New Roman" w:hAnsi="Times New Roman" w:cs="Times New Roman"/>
          <w:sz w:val="24"/>
          <w:szCs w:val="24"/>
          <w:shd w:val="clear" w:color="auto" w:fill="FFFFFF"/>
        </w:rPr>
        <w:t>изаций государственного сектора»</w:t>
      </w:r>
      <w:r w:rsidRPr="00936B54">
        <w:rPr>
          <w:rFonts w:ascii="Times New Roman" w:hAnsi="Times New Roman" w:cs="Times New Roman"/>
          <w:sz w:val="24"/>
          <w:szCs w:val="24"/>
          <w:shd w:val="clear" w:color="auto" w:fill="FFFFFF"/>
        </w:rPr>
        <w:t>, утвержденного приказом Министерства финансов Российской Федерации от 31.12.2016 № 256н</w:t>
      </w:r>
      <w:r w:rsidR="009D63DC" w:rsidRPr="00936B54">
        <w:rPr>
          <w:rFonts w:ascii="Times New Roman" w:hAnsi="Times New Roman" w:cs="Times New Roman"/>
          <w:sz w:val="24"/>
          <w:szCs w:val="24"/>
        </w:rPr>
        <w:t xml:space="preserve">, устанавливающих в целях организации и </w:t>
      </w:r>
      <w:r w:rsidR="009D63DC" w:rsidRPr="00503A65">
        <w:rPr>
          <w:rFonts w:ascii="Times New Roman" w:hAnsi="Times New Roman" w:cs="Times New Roman"/>
          <w:sz w:val="24"/>
          <w:szCs w:val="24"/>
        </w:rPr>
        <w:t>ведения бюджетного учета</w:t>
      </w:r>
      <w:r w:rsidR="00603023" w:rsidRPr="00503A65">
        <w:rPr>
          <w:rFonts w:ascii="Times New Roman" w:hAnsi="Times New Roman" w:cs="Times New Roman"/>
          <w:sz w:val="24"/>
          <w:szCs w:val="24"/>
        </w:rPr>
        <w:t>,</w:t>
      </w:r>
      <w:r w:rsidR="009D63DC" w:rsidRPr="00503A65">
        <w:rPr>
          <w:rFonts w:ascii="Times New Roman" w:hAnsi="Times New Roman" w:cs="Times New Roman"/>
          <w:sz w:val="24"/>
          <w:szCs w:val="24"/>
        </w:rPr>
        <w:t xml:space="preserve"> учетную политику </w:t>
      </w:r>
      <w:r w:rsidRPr="00503A65">
        <w:rPr>
          <w:rFonts w:ascii="Times New Roman" w:hAnsi="Times New Roman" w:cs="Times New Roman"/>
          <w:sz w:val="24"/>
          <w:szCs w:val="24"/>
        </w:rPr>
        <w:t>МО-СП «</w:t>
      </w:r>
      <w:proofErr w:type="spellStart"/>
      <w:r w:rsidR="00536453">
        <w:rPr>
          <w:rFonts w:ascii="Times New Roman" w:hAnsi="Times New Roman" w:cs="Times New Roman"/>
          <w:sz w:val="24"/>
          <w:szCs w:val="24"/>
        </w:rPr>
        <w:t>Билютайское</w:t>
      </w:r>
      <w:proofErr w:type="spellEnd"/>
      <w:r w:rsidRPr="00503A65">
        <w:rPr>
          <w:rFonts w:ascii="Times New Roman" w:hAnsi="Times New Roman" w:cs="Times New Roman"/>
          <w:sz w:val="24"/>
          <w:szCs w:val="24"/>
        </w:rPr>
        <w:t>» в соответствии</w:t>
      </w:r>
      <w:r w:rsidRPr="00936B54">
        <w:rPr>
          <w:rFonts w:ascii="Times New Roman" w:hAnsi="Times New Roman" w:cs="Times New Roman"/>
          <w:sz w:val="24"/>
          <w:szCs w:val="24"/>
        </w:rPr>
        <w:t xml:space="preserve"> с </w:t>
      </w:r>
      <w:hyperlink r:id="rId8" w:anchor="l78" w:tgtFrame="_blank" w:history="1">
        <w:r w:rsidRPr="00936B54">
          <w:rPr>
            <w:rStyle w:val="a4"/>
            <w:rFonts w:ascii="Times New Roman" w:hAnsi="Times New Roman" w:cs="Times New Roman"/>
            <w:color w:val="auto"/>
            <w:sz w:val="24"/>
            <w:szCs w:val="24"/>
            <w:u w:val="none"/>
          </w:rPr>
          <w:t>пунктом 9</w:t>
        </w:r>
      </w:hyperlink>
      <w:r w:rsidRPr="00936B54">
        <w:rPr>
          <w:rFonts w:ascii="Times New Roman" w:hAnsi="Times New Roman" w:cs="Times New Roman"/>
          <w:sz w:val="24"/>
          <w:szCs w:val="24"/>
        </w:rPr>
        <w:t> Федерального стандарта бухгалтерского</w:t>
      </w:r>
      <w:proofErr w:type="gramEnd"/>
      <w:r w:rsidRPr="00936B54">
        <w:rPr>
          <w:rFonts w:ascii="Times New Roman" w:hAnsi="Times New Roman" w:cs="Times New Roman"/>
          <w:sz w:val="24"/>
          <w:szCs w:val="24"/>
        </w:rPr>
        <w:t xml:space="preserve"> учета для органи</w:t>
      </w:r>
      <w:r w:rsidR="00B42658" w:rsidRPr="00936B54">
        <w:rPr>
          <w:rFonts w:ascii="Times New Roman" w:hAnsi="Times New Roman" w:cs="Times New Roman"/>
          <w:sz w:val="24"/>
          <w:szCs w:val="24"/>
        </w:rPr>
        <w:t>заций государственного сектора «</w:t>
      </w:r>
      <w:r w:rsidRPr="00936B54">
        <w:rPr>
          <w:rFonts w:ascii="Times New Roman" w:hAnsi="Times New Roman" w:cs="Times New Roman"/>
          <w:sz w:val="24"/>
          <w:szCs w:val="24"/>
        </w:rPr>
        <w:t>Учетная полити</w:t>
      </w:r>
      <w:r w:rsidR="00B42658" w:rsidRPr="00936B54">
        <w:rPr>
          <w:rFonts w:ascii="Times New Roman" w:hAnsi="Times New Roman" w:cs="Times New Roman"/>
          <w:sz w:val="24"/>
          <w:szCs w:val="24"/>
        </w:rPr>
        <w:t>ка, оценочные значения и ошибки»</w:t>
      </w:r>
      <w:r w:rsidRPr="00936B54">
        <w:rPr>
          <w:rFonts w:ascii="Times New Roman" w:hAnsi="Times New Roman" w:cs="Times New Roman"/>
          <w:sz w:val="24"/>
          <w:szCs w:val="24"/>
        </w:rPr>
        <w:t>, утвержденного приказом Министерства финансов Российской Федерации от 30.12.2017 № 274н</w:t>
      </w:r>
      <w:r w:rsidR="009D63DC" w:rsidRPr="00936B54">
        <w:rPr>
          <w:rFonts w:ascii="Times New Roman" w:hAnsi="Times New Roman" w:cs="Times New Roman"/>
          <w:sz w:val="24"/>
          <w:szCs w:val="24"/>
        </w:rPr>
        <w:t>, а также подтверждение соответствия указанных актов требованиям единой методологии бюджетного учета, составления, представления и утверждения бюджетной отчетности;</w:t>
      </w:r>
      <w:bookmarkStart w:id="7" w:name="l94"/>
      <w:bookmarkStart w:id="8" w:name="l44"/>
      <w:bookmarkEnd w:id="7"/>
      <w:bookmarkEnd w:id="8"/>
      <w:r w:rsidR="00B42658"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w:t>
      </w:r>
      <w:bookmarkStart w:id="9" w:name="l96"/>
      <w:bookmarkStart w:id="10" w:name="l46"/>
      <w:bookmarkEnd w:id="9"/>
      <w:bookmarkEnd w:id="10"/>
      <w:r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r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формирование суждения субъекта внутреннего финансового аудита о достоверности бюджетной отчетности, подготовленное с учетом положений </w:t>
      </w:r>
      <w:hyperlink r:id="rId9" w:anchor="l718" w:tgtFrame="_blank" w:history="1">
        <w:r w:rsidR="009D63DC" w:rsidRPr="00936B54">
          <w:rPr>
            <w:rStyle w:val="a4"/>
            <w:rFonts w:ascii="Times New Roman" w:hAnsi="Times New Roman" w:cs="Times New Roman"/>
            <w:color w:val="auto"/>
            <w:sz w:val="24"/>
            <w:szCs w:val="24"/>
            <w:u w:val="none"/>
          </w:rPr>
          <w:t>пункта 65</w:t>
        </w:r>
      </w:hyperlink>
      <w:r w:rsidR="009D63DC" w:rsidRPr="00936B54">
        <w:rPr>
          <w:rFonts w:ascii="Times New Roman" w:hAnsi="Times New Roman" w:cs="Times New Roman"/>
          <w:sz w:val="24"/>
          <w:szCs w:val="24"/>
        </w:rPr>
        <w:t>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bookmarkStart w:id="11" w:name="l97"/>
      <w:bookmarkStart w:id="12" w:name="l47"/>
      <w:bookmarkEnd w:id="11"/>
      <w:bookmarkEnd w:id="12"/>
      <w:r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w:t>
      </w:r>
      <w:r w:rsidR="009D63DC" w:rsidRPr="00936B54">
        <w:rPr>
          <w:rFonts w:ascii="Times New Roman" w:hAnsi="Times New Roman" w:cs="Times New Roman"/>
          <w:sz w:val="24"/>
          <w:szCs w:val="24"/>
        </w:rPr>
        <w:t xml:space="preserve">формирование предложений и </w:t>
      </w:r>
      <w:r w:rsidR="00237747" w:rsidRPr="00936B54">
        <w:rPr>
          <w:rFonts w:ascii="Times New Roman" w:hAnsi="Times New Roman" w:cs="Times New Roman"/>
          <w:sz w:val="24"/>
          <w:szCs w:val="24"/>
        </w:rPr>
        <w:t>рекомендаций</w:t>
      </w:r>
      <w:r w:rsidR="00C1746D" w:rsidRPr="00936B54">
        <w:rPr>
          <w:rFonts w:ascii="Times New Roman" w:hAnsi="Times New Roman" w:cs="Times New Roman"/>
          <w:sz w:val="24"/>
          <w:szCs w:val="24"/>
          <w:shd w:val="clear" w:color="auto" w:fill="FFFFFF"/>
        </w:rPr>
        <w:t xml:space="preserve"> субъектам бюджетных процедур,</w:t>
      </w:r>
      <w:r w:rsidR="00237747" w:rsidRPr="00936B54">
        <w:rPr>
          <w:rFonts w:ascii="Times New Roman" w:hAnsi="Times New Roman" w:cs="Times New Roman"/>
          <w:sz w:val="24"/>
          <w:szCs w:val="24"/>
          <w:shd w:val="clear" w:color="auto" w:fill="FFFFFF"/>
        </w:rPr>
        <w:t xml:space="preserve"> которые организуют (обеспечивают в</w:t>
      </w:r>
      <w:r w:rsidR="00C1746D" w:rsidRPr="00936B54">
        <w:rPr>
          <w:rFonts w:ascii="Times New Roman" w:hAnsi="Times New Roman" w:cs="Times New Roman"/>
          <w:sz w:val="24"/>
          <w:szCs w:val="24"/>
          <w:shd w:val="clear" w:color="auto" w:fill="FFFFFF"/>
        </w:rPr>
        <w:t xml:space="preserve">ыполнение), выполняют бюджетные </w:t>
      </w:r>
      <w:r w:rsidR="009D63DC" w:rsidRPr="00936B54">
        <w:rPr>
          <w:rFonts w:ascii="Times New Roman" w:hAnsi="Times New Roman" w:cs="Times New Roman"/>
          <w:sz w:val="24"/>
          <w:szCs w:val="24"/>
        </w:rPr>
        <w:t>по предотвращению нарушений и недостатков при отражении в 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r w:rsidRPr="00936B54">
        <w:rPr>
          <w:rFonts w:ascii="Times New Roman" w:hAnsi="Times New Roman" w:cs="Times New Roman"/>
          <w:sz w:val="24"/>
          <w:szCs w:val="24"/>
        </w:rPr>
        <w:t xml:space="preserve"> </w:t>
      </w:r>
    </w:p>
    <w:p w:rsidR="00B42658" w:rsidRPr="00936B54" w:rsidRDefault="008B3181" w:rsidP="00B42658">
      <w:pPr>
        <w:rPr>
          <w:rFonts w:ascii="Times New Roman" w:hAnsi="Times New Roman" w:cs="Times New Roman"/>
          <w:sz w:val="24"/>
          <w:szCs w:val="24"/>
        </w:rPr>
      </w:pPr>
      <w:r w:rsidRPr="00936B54">
        <w:rPr>
          <w:rFonts w:ascii="Times New Roman" w:hAnsi="Times New Roman" w:cs="Times New Roman"/>
          <w:sz w:val="24"/>
          <w:szCs w:val="24"/>
        </w:rPr>
        <w:t>3</w:t>
      </w:r>
      <w:r w:rsidR="00B42658" w:rsidRPr="00936B54">
        <w:rPr>
          <w:rFonts w:ascii="Times New Roman" w:hAnsi="Times New Roman" w:cs="Times New Roman"/>
          <w:sz w:val="24"/>
          <w:szCs w:val="24"/>
        </w:rPr>
        <w:t>.3. 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bookmarkStart w:id="13" w:name="l49"/>
      <w:bookmarkEnd w:id="13"/>
      <w:r w:rsidR="00B42658"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определение влияния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оценка исполнения бюджетных полномочий главного администратора (администратора)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w:t>
      </w:r>
      <w:bookmarkStart w:id="14" w:name="l100"/>
      <w:bookmarkStart w:id="15" w:name="l50"/>
      <w:bookmarkEnd w:id="14"/>
      <w:bookmarkEnd w:id="15"/>
      <w:r w:rsidRPr="00936B54">
        <w:rPr>
          <w:rFonts w:ascii="Times New Roman" w:hAnsi="Times New Roman" w:cs="Times New Roman"/>
          <w:sz w:val="24"/>
          <w:szCs w:val="24"/>
        </w:rPr>
        <w:t xml:space="preserve"> </w:t>
      </w:r>
    </w:p>
    <w:p w:rsidR="00B42658" w:rsidRPr="00936B54" w:rsidRDefault="00B42658" w:rsidP="00B42658">
      <w:pPr>
        <w:rPr>
          <w:rFonts w:ascii="Times New Roman" w:hAnsi="Times New Roman" w:cs="Times New Roman"/>
          <w:sz w:val="24"/>
          <w:szCs w:val="24"/>
        </w:rPr>
      </w:pPr>
      <w:r w:rsidRPr="00936B54">
        <w:rPr>
          <w:rFonts w:ascii="Times New Roman" w:hAnsi="Times New Roman" w:cs="Times New Roman"/>
          <w:sz w:val="24"/>
          <w:szCs w:val="24"/>
        </w:rPr>
        <w:t xml:space="preserve">- оценка результатов исполнения направленных на повышение качества финансового менеджмента решений субъектов бюджетных процедур; </w:t>
      </w:r>
    </w:p>
    <w:p w:rsidR="00CE65A1" w:rsidRPr="00936B54" w:rsidRDefault="00B42658" w:rsidP="00CE65A1">
      <w:pPr>
        <w:rPr>
          <w:rFonts w:ascii="Times New Roman" w:hAnsi="Times New Roman" w:cs="Times New Roman"/>
          <w:sz w:val="24"/>
          <w:szCs w:val="24"/>
        </w:rPr>
      </w:pPr>
      <w:r w:rsidRPr="00936B54">
        <w:rPr>
          <w:rFonts w:ascii="Times New Roman" w:hAnsi="Times New Roman" w:cs="Times New Roman"/>
          <w:sz w:val="24"/>
          <w:szCs w:val="24"/>
        </w:rPr>
        <w:lastRenderedPageBreak/>
        <w:t>- оценка результативности и экономности использования бюджетных средств</w:t>
      </w:r>
      <w:r w:rsidR="00CE65A1" w:rsidRPr="00936B54">
        <w:rPr>
          <w:rFonts w:ascii="Times New Roman" w:hAnsi="Times New Roman" w:cs="Times New Roman"/>
          <w:sz w:val="24"/>
          <w:szCs w:val="24"/>
        </w:rPr>
        <w:t xml:space="preserve"> МО-СП «</w:t>
      </w:r>
      <w:proofErr w:type="spellStart"/>
      <w:r w:rsidR="00536453">
        <w:rPr>
          <w:rFonts w:ascii="Times New Roman" w:hAnsi="Times New Roman" w:cs="Times New Roman"/>
          <w:sz w:val="24"/>
          <w:szCs w:val="24"/>
        </w:rPr>
        <w:t>Билютайское</w:t>
      </w:r>
      <w:proofErr w:type="spellEnd"/>
      <w:r w:rsidR="00CE65A1" w:rsidRPr="00936B54">
        <w:rPr>
          <w:rFonts w:ascii="Times New Roman" w:hAnsi="Times New Roman" w:cs="Times New Roman"/>
          <w:sz w:val="24"/>
          <w:szCs w:val="24"/>
        </w:rPr>
        <w:t>»</w:t>
      </w:r>
      <w:r w:rsidRPr="00936B54">
        <w:rPr>
          <w:rFonts w:ascii="Times New Roman" w:hAnsi="Times New Roman" w:cs="Times New Roman"/>
          <w:sz w:val="24"/>
          <w:szCs w:val="24"/>
        </w:rPr>
        <w:t>, в том числе путем формирования субъектом внутреннего финансового аудита суждения о:</w:t>
      </w:r>
      <w:bookmarkStart w:id="16" w:name="l102"/>
      <w:bookmarkEnd w:id="16"/>
      <w:r w:rsidR="00CE65A1"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в случае их наличия;</w:t>
      </w:r>
      <w:bookmarkStart w:id="17" w:name="l52"/>
      <w:bookmarkEnd w:id="17"/>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своевременности доведения и полноте распределения бюджетных ассигнований, а также о полноте обоснования причин возникновения неиспользованных остатков бюджетных средств и (или) лимитов бюджетных обязательств, в случае их наличия;</w:t>
      </w:r>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качестве обоснований изменений в бюджетную роспись;</w:t>
      </w:r>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соответствии объемов осуществленных кассовых расходов прогнозным показателям кассового планирования;</w:t>
      </w:r>
      <w:bookmarkStart w:id="18" w:name="l103"/>
      <w:bookmarkEnd w:id="18"/>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уровне достижения значений показателей результата выполнения мероприятий (при наличии);</w:t>
      </w:r>
      <w:bookmarkStart w:id="19" w:name="l53"/>
      <w:bookmarkEnd w:id="19"/>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обоснованности выбора способов определения поставщика (подрядчика, исполнителя) в соответствии со </w:t>
      </w:r>
      <w:hyperlink r:id="rId10" w:anchor="l283" w:tgtFrame="_blank" w:history="1">
        <w:r w:rsidR="00B42658" w:rsidRPr="00936B54">
          <w:rPr>
            <w:rStyle w:val="a4"/>
            <w:rFonts w:ascii="Times New Roman" w:hAnsi="Times New Roman" w:cs="Times New Roman"/>
            <w:color w:val="auto"/>
            <w:sz w:val="24"/>
            <w:szCs w:val="24"/>
            <w:u w:val="none"/>
          </w:rPr>
          <w:t>статьей 24</w:t>
        </w:r>
      </w:hyperlink>
      <w:r w:rsidR="00B42658" w:rsidRPr="00936B54">
        <w:rPr>
          <w:rFonts w:ascii="Times New Roman" w:hAnsi="Times New Roman" w:cs="Times New Roman"/>
          <w:sz w:val="24"/>
          <w:szCs w:val="24"/>
        </w:rPr>
        <w:t> Фед</w:t>
      </w:r>
      <w:r w:rsidRPr="00936B54">
        <w:rPr>
          <w:rFonts w:ascii="Times New Roman" w:hAnsi="Times New Roman" w:cs="Times New Roman"/>
          <w:sz w:val="24"/>
          <w:szCs w:val="24"/>
        </w:rPr>
        <w:t>ерального закона от 05.04.2013 № 44-ФЗ «</w:t>
      </w:r>
      <w:r w:rsidR="00B42658" w:rsidRPr="00936B54">
        <w:rPr>
          <w:rFonts w:ascii="Times New Roman" w:hAnsi="Times New Roman" w:cs="Times New Roman"/>
          <w:sz w:val="24"/>
          <w:szCs w:val="24"/>
        </w:rPr>
        <w:t>О контрактной системе в сфере закупок товаров, работ, услуг для обеспечения госуд</w:t>
      </w:r>
      <w:r w:rsidRPr="00936B54">
        <w:rPr>
          <w:rFonts w:ascii="Times New Roman" w:hAnsi="Times New Roman" w:cs="Times New Roman"/>
          <w:sz w:val="24"/>
          <w:szCs w:val="24"/>
        </w:rPr>
        <w:t>арственных и муниципальных нужд»</w:t>
      </w:r>
      <w:r w:rsidR="00B42658" w:rsidRPr="00936B54">
        <w:rPr>
          <w:rFonts w:ascii="Times New Roman" w:hAnsi="Times New Roman" w:cs="Times New Roman"/>
          <w:sz w:val="24"/>
          <w:szCs w:val="24"/>
        </w:rPr>
        <w:t xml:space="preserve"> с целью достижения экономии бюджетных средств;</w:t>
      </w:r>
      <w:bookmarkStart w:id="20" w:name="l104"/>
      <w:bookmarkStart w:id="21" w:name="l54"/>
      <w:bookmarkEnd w:id="20"/>
      <w:bookmarkEnd w:id="21"/>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равномерности принятия и исполнения о</w:t>
      </w:r>
      <w:r w:rsidRPr="00936B54">
        <w:rPr>
          <w:rFonts w:ascii="Times New Roman" w:hAnsi="Times New Roman" w:cs="Times New Roman"/>
          <w:sz w:val="24"/>
          <w:szCs w:val="24"/>
        </w:rPr>
        <w:t>бязательств по муниципальным</w:t>
      </w:r>
      <w:r w:rsidR="00B42658" w:rsidRPr="00936B54">
        <w:rPr>
          <w:rFonts w:ascii="Times New Roman" w:hAnsi="Times New Roman" w:cs="Times New Roman"/>
          <w:sz w:val="24"/>
          <w:szCs w:val="24"/>
        </w:rPr>
        <w:t xml:space="preserve"> контрактам с учетом особенностей выполняемых функций и полномочий в течение финансового года;</w:t>
      </w:r>
      <w:r w:rsidRPr="00936B54">
        <w:rPr>
          <w:rFonts w:ascii="Times New Roman" w:hAnsi="Times New Roman" w:cs="Times New Roman"/>
          <w:sz w:val="24"/>
          <w:szCs w:val="24"/>
        </w:rPr>
        <w:t xml:space="preserve"> </w:t>
      </w:r>
    </w:p>
    <w:p w:rsidR="00CE65A1"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 установленных соглашениями о предоставлении субсидий и (или) иных межбюджетных трансфертов, имеющих целевое значение;</w:t>
      </w:r>
      <w:bookmarkStart w:id="22" w:name="l105"/>
      <w:bookmarkStart w:id="23" w:name="l55"/>
      <w:bookmarkEnd w:id="22"/>
      <w:bookmarkEnd w:id="23"/>
      <w:r w:rsidRPr="00936B54">
        <w:rPr>
          <w:rFonts w:ascii="Times New Roman" w:hAnsi="Times New Roman" w:cs="Times New Roman"/>
          <w:sz w:val="24"/>
          <w:szCs w:val="24"/>
        </w:rPr>
        <w:t xml:space="preserve"> </w:t>
      </w:r>
    </w:p>
    <w:p w:rsidR="00B42658" w:rsidRPr="00936B54" w:rsidRDefault="00CE65A1" w:rsidP="00CE65A1">
      <w:pPr>
        <w:rPr>
          <w:rFonts w:ascii="Times New Roman" w:hAnsi="Times New Roman" w:cs="Times New Roman"/>
          <w:sz w:val="24"/>
          <w:szCs w:val="24"/>
        </w:rPr>
      </w:pPr>
      <w:r w:rsidRPr="00936B54">
        <w:rPr>
          <w:rFonts w:ascii="Times New Roman" w:hAnsi="Times New Roman" w:cs="Times New Roman"/>
          <w:sz w:val="24"/>
          <w:szCs w:val="24"/>
        </w:rPr>
        <w:t xml:space="preserve">- </w:t>
      </w:r>
      <w:r w:rsidR="00B42658" w:rsidRPr="00936B54">
        <w:rPr>
          <w:rFonts w:ascii="Times New Roman" w:hAnsi="Times New Roman" w:cs="Times New Roman"/>
          <w:sz w:val="24"/>
          <w:szCs w:val="24"/>
        </w:rPr>
        <w:t>наличии, объеме и структуре дебиторской и кредиторской задолженности, в том числе просроченной.</w:t>
      </w:r>
    </w:p>
    <w:p w:rsidR="002579A9" w:rsidRPr="00936B54" w:rsidRDefault="008B3181" w:rsidP="00CE65A1">
      <w:pPr>
        <w:rPr>
          <w:rFonts w:ascii="Times New Roman" w:hAnsi="Times New Roman" w:cs="Times New Roman"/>
          <w:sz w:val="24"/>
          <w:szCs w:val="24"/>
          <w:shd w:val="clear" w:color="auto" w:fill="FFFFFF"/>
        </w:rPr>
      </w:pPr>
      <w:r w:rsidRPr="00936B54">
        <w:rPr>
          <w:rFonts w:ascii="Times New Roman" w:hAnsi="Times New Roman" w:cs="Times New Roman"/>
          <w:sz w:val="24"/>
          <w:szCs w:val="24"/>
        </w:rPr>
        <w:t>3</w:t>
      </w:r>
      <w:r w:rsidR="002579A9" w:rsidRPr="00936B54">
        <w:rPr>
          <w:rFonts w:ascii="Times New Roman" w:hAnsi="Times New Roman" w:cs="Times New Roman"/>
          <w:sz w:val="24"/>
          <w:szCs w:val="24"/>
        </w:rPr>
        <w:t xml:space="preserve">.4. </w:t>
      </w:r>
      <w:r w:rsidR="002579A9" w:rsidRPr="00936B54">
        <w:rPr>
          <w:rFonts w:ascii="Times New Roman" w:hAnsi="Times New Roman" w:cs="Times New Roman"/>
          <w:sz w:val="24"/>
          <w:szCs w:val="24"/>
          <w:shd w:val="clear" w:color="auto" w:fill="FFFFFF"/>
        </w:rPr>
        <w:t>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144B20" w:rsidRPr="00936B54" w:rsidRDefault="00144B20" w:rsidP="00CE65A1">
      <w:pPr>
        <w:rPr>
          <w:rFonts w:ascii="Times New Roman" w:hAnsi="Times New Roman" w:cs="Times New Roman"/>
          <w:sz w:val="24"/>
          <w:szCs w:val="24"/>
          <w:shd w:val="clear" w:color="auto" w:fill="FFFFFF"/>
        </w:rPr>
      </w:pPr>
    </w:p>
    <w:p w:rsidR="00144B20" w:rsidRPr="00936B54" w:rsidRDefault="008B3181" w:rsidP="00144B20">
      <w:pPr>
        <w:jc w:val="cente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lang w:val="en-US"/>
        </w:rPr>
        <w:t>IV</w:t>
      </w:r>
      <w:r w:rsidR="00144B20" w:rsidRPr="00936B54">
        <w:rPr>
          <w:rFonts w:ascii="Times New Roman" w:hAnsi="Times New Roman" w:cs="Times New Roman"/>
          <w:sz w:val="24"/>
          <w:szCs w:val="24"/>
          <w:shd w:val="clear" w:color="auto" w:fill="FFFFFF"/>
        </w:rPr>
        <w:t xml:space="preserve">. Права и обязанности субъекта внутреннего финансового аудита </w:t>
      </w:r>
    </w:p>
    <w:p w:rsidR="00144B20" w:rsidRPr="00936B54" w:rsidRDefault="00144B20" w:rsidP="00144B20">
      <w:pPr>
        <w:jc w:val="center"/>
        <w:rPr>
          <w:rFonts w:ascii="Times New Roman" w:hAnsi="Times New Roman" w:cs="Times New Roman"/>
          <w:sz w:val="24"/>
          <w:szCs w:val="24"/>
          <w:shd w:val="clear" w:color="auto" w:fill="FFFFFF"/>
        </w:rPr>
      </w:pPr>
    </w:p>
    <w:p w:rsidR="00144B20" w:rsidRPr="00936B54" w:rsidRDefault="008B3181" w:rsidP="00144B20">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4</w:t>
      </w:r>
      <w:r w:rsidR="00144B20" w:rsidRPr="00936B54">
        <w:rPr>
          <w:rFonts w:ascii="Times New Roman" w:hAnsi="Times New Roman" w:cs="Times New Roman"/>
          <w:sz w:val="24"/>
          <w:szCs w:val="24"/>
          <w:shd w:val="clear" w:color="auto" w:fill="FFFFFF"/>
        </w:rPr>
        <w:t xml:space="preserve">.1. </w:t>
      </w:r>
      <w:r w:rsidR="00144B20" w:rsidRPr="00936B54">
        <w:rPr>
          <w:rFonts w:ascii="Times New Roman" w:hAnsi="Times New Roman" w:cs="Times New Roman"/>
          <w:sz w:val="24"/>
          <w:szCs w:val="24"/>
        </w:rPr>
        <w:t xml:space="preserve">Субъект внутреннего финансового аудита при подготовке к проведению и проведении аудиторских мероприятий имеют право: </w:t>
      </w:r>
    </w:p>
    <w:p w:rsidR="00144B20" w:rsidRPr="00936B54" w:rsidRDefault="00144B20" w:rsidP="00144B20">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w:t>
      </w:r>
      <w:r w:rsidRPr="00936B54">
        <w:rPr>
          <w:rFonts w:ascii="Times New Roman" w:hAnsi="Times New Roman" w:cs="Times New Roman"/>
          <w:sz w:val="24"/>
          <w:szCs w:val="24"/>
        </w:rPr>
        <w:t xml:space="preserve"> 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 </w:t>
      </w:r>
    </w:p>
    <w:p w:rsidR="00144B20" w:rsidRPr="00936B54" w:rsidRDefault="00144B20" w:rsidP="00144B20">
      <w:pPr>
        <w:rPr>
          <w:rFonts w:ascii="Times New Roman" w:hAnsi="Times New Roman" w:cs="Times New Roman"/>
          <w:sz w:val="24"/>
          <w:szCs w:val="24"/>
        </w:rPr>
      </w:pPr>
      <w:r w:rsidRPr="00936B54">
        <w:rPr>
          <w:rFonts w:ascii="Times New Roman" w:hAnsi="Times New Roman" w:cs="Times New Roman"/>
          <w:sz w:val="24"/>
          <w:szCs w:val="24"/>
        </w:rPr>
        <w:t>- получать доступ к прикладным программным средствам и информационным ресурсам, обеспечивающим исполнение бюджетных полномочий Администрации МО_СП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xml:space="preserve">» и (или) содержащим информацию об операциях (действиях) по выполнению бюджетной процедуры; </w:t>
      </w:r>
    </w:p>
    <w:p w:rsidR="00144B20" w:rsidRPr="00936B54" w:rsidRDefault="00144B20" w:rsidP="00144B20">
      <w:pPr>
        <w:rPr>
          <w:rFonts w:ascii="Times New Roman" w:hAnsi="Times New Roman" w:cs="Times New Roman"/>
          <w:sz w:val="24"/>
          <w:szCs w:val="24"/>
        </w:rPr>
      </w:pPr>
      <w:r w:rsidRPr="00936B54">
        <w:rPr>
          <w:rFonts w:ascii="Times New Roman" w:hAnsi="Times New Roman" w:cs="Times New Roman"/>
          <w:sz w:val="24"/>
          <w:szCs w:val="24"/>
        </w:rPr>
        <w:t>- знакомиться с организационно-распорядительными и техническими документами Администрации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xml:space="preserve">» к используемым субъектам бюджетных процедур прикладным программным средствам и информационным ресурсам, включая описание и применение средств защиты информации; </w:t>
      </w:r>
    </w:p>
    <w:p w:rsidR="00144B20" w:rsidRPr="00936B54" w:rsidRDefault="00144B20" w:rsidP="00144B20">
      <w:pPr>
        <w:rPr>
          <w:rFonts w:ascii="Times New Roman" w:hAnsi="Times New Roman" w:cs="Times New Roman"/>
          <w:sz w:val="24"/>
          <w:szCs w:val="24"/>
        </w:rPr>
      </w:pPr>
      <w:r w:rsidRPr="00936B54">
        <w:rPr>
          <w:rFonts w:ascii="Times New Roman" w:hAnsi="Times New Roman" w:cs="Times New Roman"/>
          <w:sz w:val="24"/>
          <w:szCs w:val="24"/>
        </w:rPr>
        <w:t xml:space="preserve">- посещать помещения и территории, которые занимают субъекты бюджетных процедур; </w:t>
      </w:r>
    </w:p>
    <w:p w:rsidR="00144B20" w:rsidRPr="00936B54" w:rsidRDefault="00144B20" w:rsidP="00144B20">
      <w:pPr>
        <w:rPr>
          <w:rFonts w:ascii="Times New Roman" w:hAnsi="Times New Roman" w:cs="Times New Roman"/>
          <w:sz w:val="24"/>
          <w:szCs w:val="24"/>
        </w:rPr>
      </w:pPr>
      <w:r w:rsidRPr="00936B54">
        <w:rPr>
          <w:rFonts w:ascii="Times New Roman" w:hAnsi="Times New Roman" w:cs="Times New Roman"/>
          <w:sz w:val="24"/>
          <w:szCs w:val="24"/>
        </w:rPr>
        <w:lastRenderedPageBreak/>
        <w:t xml:space="preserve">- консультировать субъектов бюджетных процедур по вопросам, связанным с совершенствованием организации и осуществления контрольных действий, повышением качества финансового менеджмента, в том числе с повышением результативности и экономности использования бюджетных средств; </w:t>
      </w:r>
    </w:p>
    <w:p w:rsidR="00C34261" w:rsidRPr="00936B54" w:rsidRDefault="00144B20" w:rsidP="00C34261">
      <w:pPr>
        <w:rPr>
          <w:rFonts w:ascii="Times New Roman" w:hAnsi="Times New Roman" w:cs="Times New Roman"/>
          <w:sz w:val="24"/>
          <w:szCs w:val="24"/>
        </w:rPr>
      </w:pPr>
      <w:r w:rsidRPr="00936B54">
        <w:rPr>
          <w:rFonts w:ascii="Times New Roman" w:hAnsi="Times New Roman" w:cs="Times New Roman"/>
          <w:sz w:val="24"/>
          <w:szCs w:val="24"/>
        </w:rPr>
        <w:t xml:space="preserve">- осуществлять профессиональное развитие путем приобретения новых знаний и умений, развития профессиональных и личностных качеств в целях поддержания и повышения уровня квалификации, необходимого для надлежащего исполнения должностных обязанностей при осуществлении </w:t>
      </w:r>
      <w:r w:rsidR="00C34261" w:rsidRPr="00936B54">
        <w:rPr>
          <w:rFonts w:ascii="Times New Roman" w:hAnsi="Times New Roman" w:cs="Times New Roman"/>
          <w:sz w:val="24"/>
          <w:szCs w:val="24"/>
        </w:rPr>
        <w:t xml:space="preserve">внутреннего финансового аудита. </w:t>
      </w:r>
    </w:p>
    <w:p w:rsidR="00C34261" w:rsidRPr="00936B54" w:rsidRDefault="008B3181" w:rsidP="00C34261">
      <w:pPr>
        <w:rPr>
          <w:rFonts w:ascii="Times New Roman" w:hAnsi="Times New Roman" w:cs="Times New Roman"/>
          <w:sz w:val="24"/>
          <w:szCs w:val="24"/>
        </w:rPr>
      </w:pPr>
      <w:r w:rsidRPr="00936B54">
        <w:rPr>
          <w:rFonts w:ascii="Times New Roman" w:hAnsi="Times New Roman" w:cs="Times New Roman"/>
          <w:sz w:val="24"/>
          <w:szCs w:val="24"/>
        </w:rPr>
        <w:t>4</w:t>
      </w:r>
      <w:r w:rsidR="00144B20" w:rsidRPr="00936B54">
        <w:rPr>
          <w:rFonts w:ascii="Times New Roman" w:hAnsi="Times New Roman" w:cs="Times New Roman"/>
          <w:sz w:val="24"/>
          <w:szCs w:val="24"/>
        </w:rPr>
        <w:t xml:space="preserve">.2.  Субъект внутреннего финансового аудита </w:t>
      </w:r>
      <w:r w:rsidR="00C34261" w:rsidRPr="00936B54">
        <w:rPr>
          <w:rFonts w:ascii="Times New Roman" w:hAnsi="Times New Roman" w:cs="Times New Roman"/>
          <w:sz w:val="24"/>
          <w:szCs w:val="24"/>
        </w:rPr>
        <w:t>обязан</w:t>
      </w:r>
      <w:r w:rsidR="00144B20" w:rsidRPr="00936B54">
        <w:rPr>
          <w:rFonts w:ascii="Times New Roman" w:hAnsi="Times New Roman" w:cs="Times New Roman"/>
          <w:sz w:val="24"/>
          <w:szCs w:val="24"/>
        </w:rPr>
        <w:t>:</w:t>
      </w:r>
      <w:r w:rsidR="00C34261" w:rsidRPr="00936B54">
        <w:rPr>
          <w:rFonts w:ascii="Times New Roman" w:hAnsi="Times New Roman" w:cs="Times New Roman"/>
          <w:sz w:val="24"/>
          <w:szCs w:val="24"/>
        </w:rPr>
        <w:t xml:space="preserve"> </w:t>
      </w:r>
    </w:p>
    <w:p w:rsidR="00461379" w:rsidRPr="00936B54" w:rsidRDefault="00C34261"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 xml:space="preserve">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ведомственные (внутренние) акты </w:t>
      </w:r>
      <w:r w:rsidRPr="00936B54">
        <w:rPr>
          <w:rFonts w:ascii="Times New Roman" w:hAnsi="Times New Roman" w:cs="Times New Roman"/>
          <w:sz w:val="24"/>
          <w:szCs w:val="24"/>
        </w:rPr>
        <w:t>Администрации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w:t>
      </w:r>
      <w:r w:rsidR="00461379"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503A65">
        <w:rPr>
          <w:rFonts w:ascii="Times New Roman" w:hAnsi="Times New Roman" w:cs="Times New Roman"/>
          <w:sz w:val="24"/>
          <w:szCs w:val="24"/>
        </w:rPr>
        <w:t xml:space="preserve">- </w:t>
      </w:r>
      <w:r w:rsidR="00144B20" w:rsidRPr="00503A65">
        <w:rPr>
          <w:rFonts w:ascii="Times New Roman" w:hAnsi="Times New Roman" w:cs="Times New Roman"/>
          <w:sz w:val="24"/>
          <w:szCs w:val="24"/>
        </w:rPr>
        <w:t xml:space="preserve">соблюдать положения Кодекса этики и служебного поведения, принятого </w:t>
      </w:r>
      <w:r w:rsidRPr="00503A65">
        <w:rPr>
          <w:rFonts w:ascii="Times New Roman" w:hAnsi="Times New Roman" w:cs="Times New Roman"/>
          <w:sz w:val="24"/>
          <w:szCs w:val="24"/>
        </w:rPr>
        <w:t>Администрацией МО-СП «</w:t>
      </w:r>
      <w:proofErr w:type="spellStart"/>
      <w:r w:rsidR="00536453">
        <w:rPr>
          <w:rFonts w:ascii="Times New Roman" w:hAnsi="Times New Roman" w:cs="Times New Roman"/>
          <w:sz w:val="24"/>
          <w:szCs w:val="24"/>
        </w:rPr>
        <w:t>Билютайское</w:t>
      </w:r>
      <w:proofErr w:type="spellEnd"/>
      <w:r w:rsidRPr="00503A65">
        <w:rPr>
          <w:rFonts w:ascii="Times New Roman" w:hAnsi="Times New Roman" w:cs="Times New Roman"/>
          <w:sz w:val="24"/>
          <w:szCs w:val="24"/>
        </w:rPr>
        <w:t>»</w:t>
      </w:r>
      <w:r w:rsidR="00144B20" w:rsidRPr="00503A65">
        <w:rPr>
          <w:rFonts w:ascii="Times New Roman" w:hAnsi="Times New Roman" w:cs="Times New Roman"/>
          <w:sz w:val="24"/>
          <w:szCs w:val="24"/>
        </w:rPr>
        <w:t xml:space="preserve"> в соответствии со статьей 13.3 Федеральног</w:t>
      </w:r>
      <w:r w:rsidRPr="00503A65">
        <w:rPr>
          <w:rFonts w:ascii="Times New Roman" w:hAnsi="Times New Roman" w:cs="Times New Roman"/>
          <w:sz w:val="24"/>
          <w:szCs w:val="24"/>
        </w:rPr>
        <w:t>о закона от 25 декабря 2008 г. № 273-ФЗ «О противодействии коррупции»</w:t>
      </w:r>
      <w:r w:rsidR="00144B20" w:rsidRPr="00503A65">
        <w:rPr>
          <w:rFonts w:ascii="Times New Roman" w:hAnsi="Times New Roman" w:cs="Times New Roman"/>
          <w:sz w:val="24"/>
          <w:szCs w:val="24"/>
        </w:rPr>
        <w:t>;</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применять основанный на результатах оценки бюджетных рисков (риск-ориентированный) подход при планировании и проведении аудиторских мероприятий;</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проводить аудиторские мероприятия в соответствии с программами этих мероприятий, выполнять отдельные задания и подготавливать аналитические записки в рамках аудиторского мероприятия;</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обеспечивать получение достаточных аудиторских доказательств;</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формировать рабочую документацию аудиторского мероприятия;</w:t>
      </w:r>
      <w:r w:rsidRPr="00936B54">
        <w:rPr>
          <w:rFonts w:ascii="Times New Roman" w:hAnsi="Times New Roman" w:cs="Times New Roman"/>
          <w:sz w:val="24"/>
          <w:szCs w:val="24"/>
        </w:rPr>
        <w:t xml:space="preserve"> </w:t>
      </w:r>
    </w:p>
    <w:p w:rsidR="00461379" w:rsidRPr="00936B54" w:rsidRDefault="00461379" w:rsidP="00461379">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r w:rsidRPr="00936B54">
        <w:rPr>
          <w:rFonts w:ascii="Times New Roman" w:hAnsi="Times New Roman" w:cs="Times New Roman"/>
          <w:sz w:val="24"/>
          <w:szCs w:val="24"/>
        </w:rPr>
        <w:t xml:space="preserve"> </w:t>
      </w:r>
    </w:p>
    <w:p w:rsidR="00167582" w:rsidRPr="00936B54" w:rsidRDefault="00461379" w:rsidP="00167582">
      <w:pPr>
        <w:rPr>
          <w:rFonts w:ascii="Times New Roman" w:hAnsi="Times New Roman" w:cs="Times New Roman"/>
          <w:sz w:val="24"/>
          <w:szCs w:val="24"/>
        </w:rPr>
      </w:pPr>
      <w:r w:rsidRPr="00936B54">
        <w:rPr>
          <w:rFonts w:ascii="Times New Roman" w:hAnsi="Times New Roman" w:cs="Times New Roman"/>
          <w:sz w:val="24"/>
          <w:szCs w:val="24"/>
        </w:rPr>
        <w:t xml:space="preserve">- </w:t>
      </w:r>
      <w:r w:rsidR="00144B20" w:rsidRPr="00936B54">
        <w:rPr>
          <w:rFonts w:ascii="Times New Roman" w:hAnsi="Times New Roman" w:cs="Times New Roman"/>
          <w:sz w:val="24"/>
          <w:szCs w:val="24"/>
        </w:rPr>
        <w:t>принимать участие в подготовке заключений и годовой отчетности о результатах деятельности субъекта внутреннего финансового аудит</w:t>
      </w:r>
      <w:r w:rsidR="00EA695F" w:rsidRPr="00936B54">
        <w:rPr>
          <w:rFonts w:ascii="Times New Roman" w:hAnsi="Times New Roman" w:cs="Times New Roman"/>
          <w:sz w:val="24"/>
          <w:szCs w:val="24"/>
        </w:rPr>
        <w:t>а.</w:t>
      </w:r>
      <w:r w:rsidR="00167582" w:rsidRPr="00936B54">
        <w:rPr>
          <w:rFonts w:ascii="Times New Roman" w:hAnsi="Times New Roman" w:cs="Times New Roman"/>
          <w:sz w:val="24"/>
          <w:szCs w:val="24"/>
        </w:rPr>
        <w:t xml:space="preserve"> </w:t>
      </w:r>
    </w:p>
    <w:p w:rsidR="00167582" w:rsidRPr="00936B54" w:rsidRDefault="00167582" w:rsidP="00167582">
      <w:pPr>
        <w:rPr>
          <w:rFonts w:ascii="Times New Roman" w:hAnsi="Times New Roman" w:cs="Times New Roman"/>
          <w:sz w:val="24"/>
          <w:szCs w:val="24"/>
        </w:rPr>
      </w:pPr>
    </w:p>
    <w:p w:rsidR="00167582" w:rsidRPr="00936B54" w:rsidRDefault="00EA695F" w:rsidP="00167582">
      <w:pPr>
        <w:jc w:val="center"/>
        <w:rPr>
          <w:rFonts w:ascii="Times New Roman" w:hAnsi="Times New Roman" w:cs="Times New Roman"/>
          <w:sz w:val="24"/>
          <w:szCs w:val="24"/>
        </w:rPr>
      </w:pPr>
      <w:r w:rsidRPr="00936B54">
        <w:rPr>
          <w:rFonts w:ascii="Times New Roman" w:hAnsi="Times New Roman" w:cs="Times New Roman"/>
          <w:sz w:val="24"/>
          <w:szCs w:val="24"/>
          <w:lang w:val="en-US"/>
        </w:rPr>
        <w:t>V</w:t>
      </w:r>
      <w:r w:rsidRPr="00936B54">
        <w:rPr>
          <w:rFonts w:ascii="Times New Roman" w:hAnsi="Times New Roman" w:cs="Times New Roman"/>
          <w:sz w:val="24"/>
          <w:szCs w:val="24"/>
        </w:rPr>
        <w:t>. Права и обязанности субъектов бюджетных процедур</w:t>
      </w:r>
    </w:p>
    <w:p w:rsidR="00167582" w:rsidRPr="00936B54" w:rsidRDefault="00167582" w:rsidP="00167582">
      <w:pPr>
        <w:jc w:val="center"/>
        <w:rPr>
          <w:rFonts w:ascii="Times New Roman" w:hAnsi="Times New Roman" w:cs="Times New Roman"/>
          <w:sz w:val="24"/>
          <w:szCs w:val="24"/>
        </w:rPr>
      </w:pPr>
    </w:p>
    <w:p w:rsidR="00167582" w:rsidRPr="00936B54" w:rsidRDefault="008B3181" w:rsidP="00167582">
      <w:r w:rsidRPr="00936B54">
        <w:rPr>
          <w:rFonts w:ascii="Times New Roman" w:hAnsi="Times New Roman" w:cs="Times New Roman"/>
          <w:sz w:val="24"/>
          <w:szCs w:val="24"/>
        </w:rPr>
        <w:t>5</w:t>
      </w:r>
      <w:r w:rsidR="00EA695F" w:rsidRPr="00936B54">
        <w:rPr>
          <w:rFonts w:ascii="Times New Roman" w:hAnsi="Times New Roman" w:cs="Times New Roman"/>
          <w:sz w:val="24"/>
          <w:szCs w:val="24"/>
        </w:rPr>
        <w:t>.1. Субъекты бюджетных процедур имеют право:</w:t>
      </w:r>
      <w:r w:rsidR="00167582" w:rsidRPr="00936B54">
        <w:t xml:space="preserve"> </w:t>
      </w:r>
    </w:p>
    <w:p w:rsidR="00167582" w:rsidRPr="00936B54" w:rsidRDefault="00EA695F" w:rsidP="00167582">
      <w:pPr>
        <w:rPr>
          <w:rFonts w:ascii="Times New Roman" w:hAnsi="Times New Roman" w:cs="Times New Roman"/>
          <w:sz w:val="24"/>
          <w:szCs w:val="24"/>
        </w:rPr>
      </w:pPr>
      <w:r w:rsidRPr="00936B54">
        <w:t xml:space="preserve">- </w:t>
      </w:r>
      <w:r w:rsidRPr="00936B54">
        <w:rPr>
          <w:rFonts w:ascii="Times New Roman" w:hAnsi="Times New Roman" w:cs="Times New Roman"/>
          <w:sz w:val="24"/>
          <w:szCs w:val="24"/>
        </w:rPr>
        <w:t>ознакомиться с программой аудиторского мероприятия;</w:t>
      </w:r>
      <w:r w:rsidR="00884B32" w:rsidRPr="00936B54">
        <w:t xml:space="preserve"> </w:t>
      </w:r>
    </w:p>
    <w:p w:rsidR="00167582" w:rsidRPr="00936B54" w:rsidRDefault="00884B32" w:rsidP="00167582">
      <w:pPr>
        <w:rPr>
          <w:rFonts w:ascii="Times New Roman" w:hAnsi="Times New Roman" w:cs="Times New Roman"/>
          <w:sz w:val="24"/>
          <w:szCs w:val="24"/>
        </w:rPr>
      </w:pPr>
      <w:r w:rsidRPr="00936B54">
        <w:t xml:space="preserve">- </w:t>
      </w:r>
      <w:r w:rsidR="00EA695F" w:rsidRPr="00936B54">
        <w:rPr>
          <w:rFonts w:ascii="Times New Roman" w:hAnsi="Times New Roman" w:cs="Times New Roman"/>
          <w:sz w:val="24"/>
          <w:szCs w:val="24"/>
        </w:rPr>
        <w:t xml:space="preserve">получать разъяснения у </w:t>
      </w:r>
      <w:r w:rsidRPr="00936B54">
        <w:rPr>
          <w:rFonts w:ascii="Times New Roman" w:hAnsi="Times New Roman" w:cs="Times New Roman"/>
          <w:sz w:val="24"/>
          <w:szCs w:val="24"/>
        </w:rPr>
        <w:t xml:space="preserve">субъекта внутреннего финансового аудита по вопросам, связанным с </w:t>
      </w:r>
      <w:r w:rsidR="0027185E" w:rsidRPr="00936B54">
        <w:rPr>
          <w:rFonts w:ascii="Times New Roman" w:hAnsi="Times New Roman" w:cs="Times New Roman"/>
          <w:sz w:val="24"/>
          <w:szCs w:val="24"/>
        </w:rPr>
        <w:t>проведением аудиторского</w:t>
      </w:r>
      <w:r w:rsidR="00EA695F" w:rsidRPr="00936B54">
        <w:rPr>
          <w:rFonts w:ascii="Times New Roman" w:hAnsi="Times New Roman" w:cs="Times New Roman"/>
          <w:sz w:val="24"/>
          <w:szCs w:val="24"/>
        </w:rPr>
        <w:t xml:space="preserve"> мероприятия;</w:t>
      </w:r>
      <w:r w:rsidR="00167582" w:rsidRPr="00936B54">
        <w:rPr>
          <w:rFonts w:ascii="Times New Roman" w:hAnsi="Times New Roman" w:cs="Times New Roman"/>
          <w:sz w:val="24"/>
          <w:szCs w:val="24"/>
        </w:rPr>
        <w:t xml:space="preserve"> </w:t>
      </w:r>
    </w:p>
    <w:p w:rsidR="00167582" w:rsidRPr="00936B54" w:rsidRDefault="0027185E" w:rsidP="00167582">
      <w:pPr>
        <w:rPr>
          <w:rFonts w:ascii="Times New Roman" w:hAnsi="Times New Roman" w:cs="Times New Roman"/>
          <w:sz w:val="24"/>
          <w:szCs w:val="24"/>
        </w:rPr>
      </w:pPr>
      <w:r w:rsidRPr="00936B54">
        <w:rPr>
          <w:rFonts w:ascii="Times New Roman" w:hAnsi="Times New Roman" w:cs="Times New Roman"/>
          <w:sz w:val="24"/>
          <w:szCs w:val="24"/>
        </w:rPr>
        <w:t xml:space="preserve">- </w:t>
      </w:r>
      <w:r w:rsidR="00EA695F" w:rsidRPr="00936B54">
        <w:rPr>
          <w:rFonts w:ascii="Times New Roman" w:hAnsi="Times New Roman" w:cs="Times New Roman"/>
          <w:sz w:val="24"/>
          <w:szCs w:val="24"/>
        </w:rPr>
        <w:t>получать информацию о результатах проведения аудиторского мероприятия (проект заключения, заключение);</w:t>
      </w:r>
      <w:r w:rsidRPr="00936B54">
        <w:rPr>
          <w:rFonts w:ascii="Times New Roman" w:hAnsi="Times New Roman" w:cs="Times New Roman"/>
          <w:sz w:val="24"/>
          <w:szCs w:val="24"/>
        </w:rPr>
        <w:t xml:space="preserve"> </w:t>
      </w:r>
    </w:p>
    <w:p w:rsidR="00167582" w:rsidRPr="00936B54" w:rsidRDefault="0027185E" w:rsidP="00167582">
      <w:pPr>
        <w:rPr>
          <w:rFonts w:ascii="Times New Roman" w:hAnsi="Times New Roman" w:cs="Times New Roman"/>
          <w:sz w:val="24"/>
          <w:szCs w:val="24"/>
        </w:rPr>
      </w:pPr>
      <w:r w:rsidRPr="00936B54">
        <w:rPr>
          <w:rFonts w:ascii="Times New Roman" w:hAnsi="Times New Roman" w:cs="Times New Roman"/>
          <w:sz w:val="24"/>
          <w:szCs w:val="24"/>
        </w:rPr>
        <w:t xml:space="preserve">- </w:t>
      </w:r>
      <w:r w:rsidR="00EA695F" w:rsidRPr="00936B54">
        <w:rPr>
          <w:rFonts w:ascii="Times New Roman" w:hAnsi="Times New Roman" w:cs="Times New Roman"/>
          <w:sz w:val="24"/>
          <w:szCs w:val="24"/>
        </w:rPr>
        <w:t>представлять письменные возражения и предложения по результатам проведенного аудиторского мероприятия.</w:t>
      </w:r>
      <w:r w:rsidRPr="00936B54">
        <w:rPr>
          <w:rFonts w:ascii="Times New Roman" w:hAnsi="Times New Roman" w:cs="Times New Roman"/>
          <w:sz w:val="24"/>
          <w:szCs w:val="24"/>
        </w:rPr>
        <w:t xml:space="preserve"> </w:t>
      </w:r>
      <w:r w:rsidR="00167582" w:rsidRPr="00936B54">
        <w:rPr>
          <w:rFonts w:ascii="Times New Roman" w:hAnsi="Times New Roman" w:cs="Times New Roman"/>
          <w:sz w:val="24"/>
          <w:szCs w:val="24"/>
        </w:rPr>
        <w:t xml:space="preserve"> </w:t>
      </w:r>
    </w:p>
    <w:p w:rsidR="00167582" w:rsidRPr="00936B54" w:rsidRDefault="008B3181" w:rsidP="00167582">
      <w:pPr>
        <w:rPr>
          <w:rFonts w:ascii="Times New Roman" w:hAnsi="Times New Roman" w:cs="Times New Roman"/>
          <w:sz w:val="24"/>
          <w:szCs w:val="24"/>
        </w:rPr>
      </w:pPr>
      <w:r w:rsidRPr="00936B54">
        <w:rPr>
          <w:rFonts w:ascii="Times New Roman" w:hAnsi="Times New Roman" w:cs="Times New Roman"/>
          <w:sz w:val="24"/>
          <w:szCs w:val="24"/>
        </w:rPr>
        <w:t>5</w:t>
      </w:r>
      <w:r w:rsidR="0027185E" w:rsidRPr="00936B54">
        <w:rPr>
          <w:rFonts w:ascii="Times New Roman" w:hAnsi="Times New Roman" w:cs="Times New Roman"/>
          <w:sz w:val="24"/>
          <w:szCs w:val="24"/>
        </w:rPr>
        <w:t xml:space="preserve">.2. </w:t>
      </w:r>
      <w:r w:rsidR="00EA695F" w:rsidRPr="00936B54">
        <w:rPr>
          <w:rFonts w:ascii="Times New Roman" w:hAnsi="Times New Roman" w:cs="Times New Roman"/>
          <w:sz w:val="24"/>
          <w:szCs w:val="24"/>
        </w:rPr>
        <w:t>Субъекты бюджетных процедур обязаны:</w:t>
      </w:r>
      <w:r w:rsidR="00167582" w:rsidRPr="00936B54">
        <w:rPr>
          <w:rFonts w:ascii="Times New Roman" w:hAnsi="Times New Roman" w:cs="Times New Roman"/>
          <w:sz w:val="24"/>
          <w:szCs w:val="24"/>
        </w:rPr>
        <w:t xml:space="preserve"> </w:t>
      </w:r>
    </w:p>
    <w:p w:rsidR="00167582" w:rsidRPr="00936B54" w:rsidRDefault="0027185E" w:rsidP="00167582">
      <w:pPr>
        <w:rPr>
          <w:rFonts w:ascii="Times New Roman" w:hAnsi="Times New Roman" w:cs="Times New Roman"/>
          <w:sz w:val="24"/>
          <w:szCs w:val="24"/>
        </w:rPr>
      </w:pPr>
      <w:r w:rsidRPr="00936B54">
        <w:rPr>
          <w:rFonts w:ascii="Times New Roman" w:hAnsi="Times New Roman" w:cs="Times New Roman"/>
          <w:sz w:val="24"/>
          <w:szCs w:val="24"/>
        </w:rPr>
        <w:t xml:space="preserve">- </w:t>
      </w:r>
      <w:r w:rsidR="00EA695F" w:rsidRPr="00936B54">
        <w:rPr>
          <w:rFonts w:ascii="Times New Roman" w:hAnsi="Times New Roman" w:cs="Times New Roman"/>
          <w:sz w:val="24"/>
          <w:szCs w:val="24"/>
        </w:rPr>
        <w:t>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r w:rsidR="00167582" w:rsidRPr="00936B54">
        <w:rPr>
          <w:rFonts w:ascii="Times New Roman" w:hAnsi="Times New Roman" w:cs="Times New Roman"/>
          <w:sz w:val="24"/>
          <w:szCs w:val="24"/>
        </w:rPr>
        <w:t xml:space="preserve"> </w:t>
      </w:r>
    </w:p>
    <w:p w:rsidR="00167582" w:rsidRPr="00936B54" w:rsidRDefault="00E23ACB" w:rsidP="00167582">
      <w:pPr>
        <w:rPr>
          <w:rFonts w:ascii="Times New Roman" w:hAnsi="Times New Roman" w:cs="Times New Roman"/>
          <w:sz w:val="24"/>
          <w:szCs w:val="24"/>
        </w:rPr>
      </w:pPr>
      <w:r w:rsidRPr="00936B54">
        <w:rPr>
          <w:rFonts w:ascii="Times New Roman" w:hAnsi="Times New Roman" w:cs="Times New Roman"/>
          <w:sz w:val="24"/>
          <w:szCs w:val="24"/>
        </w:rPr>
        <w:t xml:space="preserve">- </w:t>
      </w:r>
      <w:r w:rsidR="00EA695F" w:rsidRPr="00936B54">
        <w:rPr>
          <w:rFonts w:ascii="Times New Roman" w:hAnsi="Times New Roman" w:cs="Times New Roman"/>
          <w:sz w:val="24"/>
          <w:szCs w:val="24"/>
        </w:rPr>
        <w:t xml:space="preserve">выполнять законные требования </w:t>
      </w:r>
      <w:r w:rsidRPr="00936B54">
        <w:rPr>
          <w:rFonts w:ascii="Times New Roman" w:hAnsi="Times New Roman" w:cs="Times New Roman"/>
          <w:sz w:val="24"/>
          <w:szCs w:val="24"/>
        </w:rPr>
        <w:t>субъекта внутреннего</w:t>
      </w:r>
      <w:r w:rsidR="00167582" w:rsidRPr="00936B54">
        <w:rPr>
          <w:rFonts w:ascii="Times New Roman" w:hAnsi="Times New Roman" w:cs="Times New Roman"/>
          <w:sz w:val="24"/>
          <w:szCs w:val="24"/>
        </w:rPr>
        <w:t xml:space="preserve"> финансового аудита; </w:t>
      </w:r>
    </w:p>
    <w:p w:rsidR="00E424C7" w:rsidRPr="00936B54" w:rsidRDefault="00167582" w:rsidP="00167582">
      <w:r w:rsidRPr="00936B54">
        <w:rPr>
          <w:rFonts w:ascii="Times New Roman" w:hAnsi="Times New Roman" w:cs="Times New Roman"/>
          <w:sz w:val="24"/>
          <w:szCs w:val="24"/>
        </w:rPr>
        <w:t xml:space="preserve">- </w:t>
      </w:r>
      <w:r w:rsidR="00EA695F" w:rsidRPr="00936B54">
        <w:rPr>
          <w:rFonts w:ascii="Times New Roman" w:hAnsi="Times New Roman" w:cs="Times New Roman"/>
          <w:sz w:val="24"/>
          <w:szCs w:val="24"/>
        </w:rPr>
        <w:t>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r w:rsidRPr="00936B54">
        <w:t xml:space="preserve"> </w:t>
      </w:r>
    </w:p>
    <w:p w:rsidR="00EA695F" w:rsidRPr="00936B54" w:rsidRDefault="00167582" w:rsidP="00167582">
      <w:pPr>
        <w:rPr>
          <w:rFonts w:ascii="Times New Roman" w:hAnsi="Times New Roman" w:cs="Times New Roman"/>
          <w:sz w:val="24"/>
          <w:szCs w:val="24"/>
        </w:rPr>
      </w:pPr>
      <w:r w:rsidRPr="00936B54">
        <w:t xml:space="preserve">- </w:t>
      </w:r>
      <w:r w:rsidR="00EA695F" w:rsidRPr="00936B54">
        <w:rPr>
          <w:rFonts w:ascii="Times New Roman" w:hAnsi="Times New Roman" w:cs="Times New Roman"/>
          <w:sz w:val="24"/>
          <w:szCs w:val="24"/>
        </w:rPr>
        <w:t xml:space="preserve">осуществлять в присутствии </w:t>
      </w:r>
      <w:r w:rsidR="00E424C7" w:rsidRPr="00936B54">
        <w:rPr>
          <w:rFonts w:ascii="Times New Roman" w:hAnsi="Times New Roman" w:cs="Times New Roman"/>
          <w:sz w:val="24"/>
          <w:szCs w:val="24"/>
        </w:rPr>
        <w:t>субъекта внутреннего финансового аудита</w:t>
      </w:r>
      <w:r w:rsidR="00EA695F" w:rsidRPr="00936B54">
        <w:rPr>
          <w:rFonts w:ascii="Times New Roman" w:hAnsi="Times New Roman" w:cs="Times New Roman"/>
          <w:sz w:val="24"/>
          <w:szCs w:val="24"/>
        </w:rPr>
        <w:t xml:space="preserve"> бюджетные процедуры и составляющие эти процедуры операции (действия) по организации (обеспечению </w:t>
      </w:r>
      <w:r w:rsidR="00EA695F" w:rsidRPr="00936B54">
        <w:rPr>
          <w:rFonts w:ascii="Times New Roman" w:hAnsi="Times New Roman" w:cs="Times New Roman"/>
          <w:sz w:val="24"/>
          <w:szCs w:val="24"/>
        </w:rPr>
        <w:lastRenderedPageBreak/>
        <w:t>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8B3181" w:rsidRPr="00936B54" w:rsidRDefault="008B3181" w:rsidP="00167582">
      <w:pPr>
        <w:rPr>
          <w:rFonts w:ascii="Times New Roman" w:hAnsi="Times New Roman" w:cs="Times New Roman"/>
          <w:sz w:val="24"/>
          <w:szCs w:val="24"/>
        </w:rPr>
      </w:pPr>
    </w:p>
    <w:p w:rsidR="008B3181" w:rsidRPr="00936B54" w:rsidRDefault="008B3181" w:rsidP="008B3181">
      <w:pPr>
        <w:jc w:val="center"/>
        <w:rPr>
          <w:rFonts w:ascii="Times New Roman" w:hAnsi="Times New Roman" w:cs="Times New Roman"/>
          <w:sz w:val="24"/>
          <w:szCs w:val="24"/>
        </w:rPr>
      </w:pPr>
      <w:r w:rsidRPr="00936B54">
        <w:rPr>
          <w:rFonts w:ascii="Times New Roman" w:hAnsi="Times New Roman" w:cs="Times New Roman"/>
          <w:sz w:val="24"/>
          <w:szCs w:val="24"/>
          <w:lang w:val="en-US"/>
        </w:rPr>
        <w:t>VI</w:t>
      </w:r>
      <w:r w:rsidRPr="00936B54">
        <w:rPr>
          <w:rFonts w:ascii="Times New Roman" w:hAnsi="Times New Roman" w:cs="Times New Roman"/>
          <w:sz w:val="24"/>
          <w:szCs w:val="24"/>
        </w:rPr>
        <w:t xml:space="preserve">. Планирование и проведение внутреннего финансового аудита </w:t>
      </w:r>
    </w:p>
    <w:p w:rsidR="008B3181" w:rsidRPr="00936B54" w:rsidRDefault="008B3181" w:rsidP="008B3181">
      <w:pPr>
        <w:jc w:val="center"/>
        <w:rPr>
          <w:rFonts w:ascii="Times New Roman" w:hAnsi="Times New Roman" w:cs="Times New Roman"/>
          <w:sz w:val="24"/>
          <w:szCs w:val="24"/>
        </w:rPr>
      </w:pPr>
    </w:p>
    <w:p w:rsidR="008B3181" w:rsidRPr="00936B54" w:rsidRDefault="008B3181" w:rsidP="008B3181">
      <w:pPr>
        <w:rPr>
          <w:rFonts w:ascii="Times New Roman" w:hAnsi="Times New Roman" w:cs="Times New Roman"/>
          <w:sz w:val="24"/>
          <w:szCs w:val="24"/>
        </w:rPr>
      </w:pPr>
      <w:r w:rsidRPr="00936B54">
        <w:rPr>
          <w:rFonts w:ascii="Times New Roman" w:hAnsi="Times New Roman" w:cs="Times New Roman"/>
          <w:sz w:val="24"/>
          <w:szCs w:val="24"/>
        </w:rPr>
        <w:t xml:space="preserve">6.1. </w:t>
      </w:r>
      <w:r w:rsidRPr="00936B54">
        <w:rPr>
          <w:rFonts w:ascii="Arial" w:hAnsi="Arial" w:cs="Arial"/>
          <w:sz w:val="21"/>
          <w:szCs w:val="21"/>
        </w:rPr>
        <w:t> </w:t>
      </w:r>
      <w:r w:rsidRPr="00936B54">
        <w:rPr>
          <w:rFonts w:ascii="Times New Roman" w:hAnsi="Times New Roman" w:cs="Times New Roman"/>
          <w:sz w:val="24"/>
          <w:szCs w:val="24"/>
        </w:rPr>
        <w:t xml:space="preserve">Планирование аудиторских мероприятий в целях составления плана проведения аудиторских мероприятий включает следующие этапы: </w:t>
      </w:r>
    </w:p>
    <w:p w:rsidR="008B3181" w:rsidRPr="00936B54" w:rsidRDefault="008B3181" w:rsidP="008B3181">
      <w:pPr>
        <w:rPr>
          <w:rFonts w:ascii="Times New Roman" w:hAnsi="Times New Roman" w:cs="Times New Roman"/>
          <w:sz w:val="24"/>
          <w:szCs w:val="24"/>
        </w:rPr>
      </w:pPr>
      <w:r w:rsidRPr="00936B54">
        <w:rPr>
          <w:rFonts w:ascii="Times New Roman" w:hAnsi="Times New Roman" w:cs="Times New Roman"/>
          <w:sz w:val="24"/>
          <w:szCs w:val="24"/>
        </w:rPr>
        <w:t xml:space="preserve">- формирование данных для составления проекта плана проведения аудиторских мероприятий; </w:t>
      </w:r>
    </w:p>
    <w:p w:rsidR="008B3181" w:rsidRPr="00936B54" w:rsidRDefault="008B3181" w:rsidP="008B3181">
      <w:pPr>
        <w:rPr>
          <w:rFonts w:ascii="Times New Roman" w:hAnsi="Times New Roman" w:cs="Times New Roman"/>
          <w:sz w:val="24"/>
          <w:szCs w:val="24"/>
        </w:rPr>
      </w:pPr>
      <w:r w:rsidRPr="00936B54">
        <w:rPr>
          <w:rFonts w:ascii="Times New Roman" w:hAnsi="Times New Roman" w:cs="Times New Roman"/>
          <w:sz w:val="24"/>
          <w:szCs w:val="24"/>
        </w:rPr>
        <w:t xml:space="preserve">- составление проекта плана проведения аудиторских мероприятий; </w:t>
      </w:r>
    </w:p>
    <w:p w:rsidR="008B3181" w:rsidRPr="00936B54" w:rsidRDefault="008B3181" w:rsidP="008B3181">
      <w:pPr>
        <w:rPr>
          <w:rFonts w:ascii="Times New Roman" w:hAnsi="Times New Roman" w:cs="Times New Roman"/>
          <w:sz w:val="24"/>
          <w:szCs w:val="24"/>
        </w:rPr>
      </w:pPr>
      <w:r w:rsidRPr="00936B54">
        <w:rPr>
          <w:rFonts w:ascii="Times New Roman" w:hAnsi="Times New Roman" w:cs="Times New Roman"/>
          <w:sz w:val="24"/>
          <w:szCs w:val="24"/>
        </w:rPr>
        <w:t>- утверждение плана проведения аудиторских мероприятий.</w:t>
      </w:r>
    </w:p>
    <w:p w:rsidR="009147AF" w:rsidRPr="00936B54" w:rsidRDefault="008B3181" w:rsidP="003B5B91">
      <w:pPr>
        <w:rPr>
          <w:rStyle w:val="a3"/>
          <w:rFonts w:ascii="Times New Roman" w:hAnsi="Times New Roman" w:cs="Times New Roman"/>
          <w:b w:val="0"/>
          <w:sz w:val="24"/>
          <w:szCs w:val="24"/>
          <w:bdr w:val="none" w:sz="0" w:space="0" w:color="auto" w:frame="1"/>
          <w:shd w:val="clear" w:color="auto" w:fill="FFFFFF"/>
        </w:rPr>
      </w:pPr>
      <w:r w:rsidRPr="00936B54">
        <w:rPr>
          <w:rFonts w:ascii="Times New Roman" w:hAnsi="Times New Roman" w:cs="Times New Roman"/>
          <w:sz w:val="24"/>
          <w:szCs w:val="24"/>
          <w:shd w:val="clear" w:color="auto" w:fill="FFFFFF"/>
        </w:rPr>
        <w:t xml:space="preserve">При формировании данных для составления проекта плана проведения аудиторских мероприятий учитываются особенности </w:t>
      </w:r>
      <w:r w:rsidR="003B5B91" w:rsidRPr="00936B54">
        <w:rPr>
          <w:rFonts w:ascii="Times New Roman" w:hAnsi="Times New Roman" w:cs="Times New Roman"/>
          <w:sz w:val="24"/>
          <w:szCs w:val="24"/>
          <w:shd w:val="clear" w:color="auto" w:fill="FFFFFF"/>
        </w:rPr>
        <w:t xml:space="preserve">в соответствие с пунктом 4 </w:t>
      </w:r>
      <w:r w:rsidR="003B5B91" w:rsidRPr="00936B54">
        <w:rPr>
          <w:rStyle w:val="a3"/>
          <w:rFonts w:ascii="Times New Roman" w:hAnsi="Times New Roman" w:cs="Times New Roman"/>
          <w:b w:val="0"/>
          <w:sz w:val="24"/>
          <w:szCs w:val="24"/>
          <w:bdr w:val="none" w:sz="0" w:space="0" w:color="auto" w:frame="1"/>
          <w:shd w:val="clear" w:color="auto" w:fill="FFFFFF"/>
        </w:rPr>
        <w:t>приказа Минфина России от 05.08.2020 № 160н «Об утверждении федерально стандарта внутреннего финансового аудита «Планирование и проведение внутреннего финансового аудита».</w:t>
      </w:r>
    </w:p>
    <w:p w:rsidR="009147AF" w:rsidRPr="00936B54" w:rsidRDefault="009147AF" w:rsidP="009147AF">
      <w:pPr>
        <w:rPr>
          <w:rStyle w:val="a3"/>
          <w:rFonts w:ascii="Times New Roman" w:hAnsi="Times New Roman" w:cs="Times New Roman"/>
          <w:b w:val="0"/>
          <w:sz w:val="24"/>
          <w:szCs w:val="24"/>
          <w:bdr w:val="none" w:sz="0" w:space="0" w:color="auto" w:frame="1"/>
          <w:shd w:val="clear" w:color="auto" w:fill="FFFFFF"/>
        </w:rPr>
      </w:pPr>
      <w:r w:rsidRPr="00936B54">
        <w:rPr>
          <w:rStyle w:val="a3"/>
          <w:rFonts w:ascii="Times New Roman" w:hAnsi="Times New Roman" w:cs="Times New Roman"/>
          <w:b w:val="0"/>
          <w:sz w:val="24"/>
          <w:szCs w:val="24"/>
          <w:bdr w:val="none" w:sz="0" w:space="0" w:color="auto" w:frame="1"/>
          <w:shd w:val="clear" w:color="auto" w:fill="FFFFFF"/>
        </w:rPr>
        <w:t xml:space="preserve">6.2. </w:t>
      </w:r>
      <w:r w:rsidRPr="00936B54">
        <w:rPr>
          <w:rFonts w:ascii="Arial" w:hAnsi="Arial" w:cs="Arial"/>
          <w:sz w:val="21"/>
          <w:szCs w:val="21"/>
          <w:shd w:val="clear" w:color="auto" w:fill="FFFFFF"/>
        </w:rPr>
        <w:t> </w:t>
      </w:r>
      <w:r w:rsidRPr="00936B54">
        <w:rPr>
          <w:rFonts w:ascii="Times New Roman" w:hAnsi="Times New Roman" w:cs="Times New Roman"/>
          <w:sz w:val="24"/>
          <w:szCs w:val="24"/>
          <w:shd w:val="clear" w:color="auto" w:fill="FFFFFF"/>
        </w:rPr>
        <w:t xml:space="preserve">Субъект внутреннего финансового аудита проводится анализ данных для составления проекта плана проведения аудиторских мероприятий, указанных в пункте 4 </w:t>
      </w:r>
      <w:r w:rsidRPr="00936B54">
        <w:rPr>
          <w:rStyle w:val="a3"/>
          <w:rFonts w:ascii="Times New Roman" w:hAnsi="Times New Roman" w:cs="Times New Roman"/>
          <w:b w:val="0"/>
          <w:sz w:val="24"/>
          <w:szCs w:val="24"/>
          <w:bdr w:val="none" w:sz="0" w:space="0" w:color="auto" w:frame="1"/>
          <w:shd w:val="clear" w:color="auto" w:fill="FFFFFF"/>
        </w:rPr>
        <w:t xml:space="preserve">приказа Минфина России от 05.08.2020 № 160н «Об утверждении федерально стандарта внутреннего финансового аудита «Планирование и проведение внутреннего финансового аудита», </w:t>
      </w:r>
      <w:r w:rsidRPr="00936B54">
        <w:rPr>
          <w:rFonts w:ascii="Times New Roman" w:hAnsi="Times New Roman" w:cs="Times New Roman"/>
          <w:sz w:val="24"/>
          <w:szCs w:val="24"/>
          <w:shd w:val="clear" w:color="auto" w:fill="FFFFFF"/>
        </w:rPr>
        <w:t>по результатам которого определяются приоритетные в очередном финансовом году темы аудиторских мероприятий, возможные сроки окончания этих мероприятий и составляется проект плана проведения аудиторских мероприятий.</w:t>
      </w:r>
      <w:r w:rsidRPr="00936B54">
        <w:rPr>
          <w:rStyle w:val="a3"/>
          <w:rFonts w:ascii="Times New Roman" w:hAnsi="Times New Roman" w:cs="Times New Roman"/>
          <w:b w:val="0"/>
          <w:sz w:val="24"/>
          <w:szCs w:val="24"/>
          <w:bdr w:val="none" w:sz="0" w:space="0" w:color="auto" w:frame="1"/>
          <w:shd w:val="clear" w:color="auto" w:fill="FFFFFF"/>
        </w:rPr>
        <w:t xml:space="preserve"> </w:t>
      </w:r>
    </w:p>
    <w:p w:rsidR="009147AF" w:rsidRPr="00936B54" w:rsidRDefault="009147AF" w:rsidP="009147AF">
      <w:pPr>
        <w:rPr>
          <w:rFonts w:ascii="Times New Roman" w:eastAsia="Times New Roman" w:hAnsi="Times New Roman" w:cs="Times New Roman"/>
          <w:sz w:val="24"/>
          <w:szCs w:val="24"/>
        </w:rPr>
      </w:pPr>
      <w:r w:rsidRPr="00936B54">
        <w:rPr>
          <w:rStyle w:val="a3"/>
          <w:rFonts w:ascii="Times New Roman" w:hAnsi="Times New Roman" w:cs="Times New Roman"/>
          <w:b w:val="0"/>
          <w:sz w:val="24"/>
          <w:szCs w:val="24"/>
          <w:bdr w:val="none" w:sz="0" w:space="0" w:color="auto" w:frame="1"/>
          <w:shd w:val="clear" w:color="auto" w:fill="FFFFFF"/>
        </w:rPr>
        <w:t xml:space="preserve">6.3. </w:t>
      </w:r>
      <w:r w:rsidRPr="00936B54">
        <w:rPr>
          <w:rFonts w:ascii="Times New Roman" w:hAnsi="Times New Roman" w:cs="Times New Roman"/>
          <w:sz w:val="24"/>
          <w:szCs w:val="24"/>
        </w:rPr>
        <w:t>Субъект внутреннего финансового аудита:</w:t>
      </w:r>
      <w:r w:rsidRPr="00936B54">
        <w:rPr>
          <w:rFonts w:ascii="Times New Roman" w:eastAsia="Times New Roman" w:hAnsi="Times New Roman" w:cs="Times New Roman"/>
          <w:sz w:val="24"/>
          <w:szCs w:val="24"/>
        </w:rPr>
        <w:t xml:space="preserve"> </w:t>
      </w:r>
    </w:p>
    <w:p w:rsidR="009147AF" w:rsidRPr="00936B54" w:rsidRDefault="009147AF" w:rsidP="009147AF">
      <w:pPr>
        <w:rPr>
          <w:rFonts w:ascii="Times New Roman" w:eastAsia="Times New Roman" w:hAnsi="Times New Roman" w:cs="Times New Roman"/>
          <w:sz w:val="24"/>
          <w:szCs w:val="24"/>
        </w:rPr>
      </w:pPr>
      <w:r w:rsidRPr="00936B54">
        <w:rPr>
          <w:rFonts w:ascii="Times New Roman" w:eastAsia="Times New Roman" w:hAnsi="Times New Roman" w:cs="Times New Roman"/>
          <w:sz w:val="24"/>
          <w:szCs w:val="24"/>
        </w:rPr>
        <w:t xml:space="preserve">- </w:t>
      </w:r>
      <w:r w:rsidRPr="009147AF">
        <w:rPr>
          <w:rFonts w:ascii="Times New Roman" w:eastAsia="Times New Roman" w:hAnsi="Times New Roman" w:cs="Times New Roman"/>
          <w:sz w:val="24"/>
          <w:szCs w:val="24"/>
        </w:rPr>
        <w:t>рассматривает проект плана проведения аудиторских мероприятий и поступившие предложени</w:t>
      </w:r>
      <w:r w:rsidRPr="00936B54">
        <w:rPr>
          <w:rFonts w:ascii="Times New Roman" w:eastAsia="Times New Roman" w:hAnsi="Times New Roman" w:cs="Times New Roman"/>
          <w:sz w:val="24"/>
          <w:szCs w:val="24"/>
        </w:rPr>
        <w:t xml:space="preserve">я субъектов бюджетных процедур; </w:t>
      </w:r>
    </w:p>
    <w:p w:rsidR="009147AF" w:rsidRPr="00936B54" w:rsidRDefault="009147AF" w:rsidP="009147AF">
      <w:pPr>
        <w:rPr>
          <w:rFonts w:ascii="Times New Roman" w:eastAsia="Times New Roman" w:hAnsi="Times New Roman" w:cs="Times New Roman"/>
          <w:sz w:val="24"/>
          <w:szCs w:val="24"/>
        </w:rPr>
      </w:pPr>
      <w:r w:rsidRPr="00936B54">
        <w:rPr>
          <w:rFonts w:ascii="Times New Roman" w:eastAsia="Times New Roman" w:hAnsi="Times New Roman" w:cs="Times New Roman"/>
          <w:sz w:val="24"/>
          <w:szCs w:val="24"/>
        </w:rPr>
        <w:t xml:space="preserve">- </w:t>
      </w:r>
      <w:r w:rsidRPr="009147AF">
        <w:rPr>
          <w:rFonts w:ascii="Times New Roman" w:eastAsia="Times New Roman" w:hAnsi="Times New Roman" w:cs="Times New Roman"/>
          <w:sz w:val="24"/>
          <w:szCs w:val="24"/>
        </w:rPr>
        <w:t>подписывает план проведения аудиторских мероприятий;</w:t>
      </w:r>
      <w:r w:rsidRPr="00936B54">
        <w:rPr>
          <w:rFonts w:ascii="Times New Roman" w:eastAsia="Times New Roman" w:hAnsi="Times New Roman" w:cs="Times New Roman"/>
          <w:sz w:val="24"/>
          <w:szCs w:val="24"/>
        </w:rPr>
        <w:t xml:space="preserve"> </w:t>
      </w:r>
    </w:p>
    <w:p w:rsidR="009147AF" w:rsidRPr="00936B54" w:rsidRDefault="009147AF" w:rsidP="009147AF">
      <w:pPr>
        <w:rPr>
          <w:rFonts w:ascii="Times New Roman" w:eastAsia="Times New Roman" w:hAnsi="Times New Roman" w:cs="Times New Roman"/>
          <w:sz w:val="24"/>
          <w:szCs w:val="24"/>
        </w:rPr>
      </w:pPr>
      <w:r w:rsidRPr="00936B54">
        <w:rPr>
          <w:rFonts w:ascii="Times New Roman" w:eastAsia="Times New Roman" w:hAnsi="Times New Roman" w:cs="Times New Roman"/>
          <w:sz w:val="24"/>
          <w:szCs w:val="24"/>
        </w:rPr>
        <w:t xml:space="preserve">- </w:t>
      </w:r>
      <w:r w:rsidRPr="009147AF">
        <w:rPr>
          <w:rFonts w:ascii="Times New Roman" w:eastAsia="Times New Roman" w:hAnsi="Times New Roman" w:cs="Times New Roman"/>
          <w:sz w:val="24"/>
          <w:szCs w:val="24"/>
        </w:rPr>
        <w:t>представляет план проведения аудиторских мер</w:t>
      </w:r>
      <w:r w:rsidRPr="00936B54">
        <w:rPr>
          <w:rFonts w:ascii="Times New Roman" w:eastAsia="Times New Roman" w:hAnsi="Times New Roman" w:cs="Times New Roman"/>
          <w:sz w:val="24"/>
          <w:szCs w:val="24"/>
        </w:rPr>
        <w:t>оприятий на утверждение главы МО-СП «</w:t>
      </w:r>
      <w:proofErr w:type="spellStart"/>
      <w:r w:rsidR="00536453">
        <w:rPr>
          <w:rFonts w:ascii="Times New Roman" w:eastAsia="Times New Roman" w:hAnsi="Times New Roman" w:cs="Times New Roman"/>
          <w:sz w:val="24"/>
          <w:szCs w:val="24"/>
        </w:rPr>
        <w:t>Билютайское</w:t>
      </w:r>
      <w:proofErr w:type="spellEnd"/>
      <w:r w:rsidRPr="00936B54">
        <w:rPr>
          <w:rFonts w:ascii="Times New Roman" w:eastAsia="Times New Roman" w:hAnsi="Times New Roman" w:cs="Times New Roman"/>
          <w:sz w:val="24"/>
          <w:szCs w:val="24"/>
        </w:rPr>
        <w:t xml:space="preserve">». </w:t>
      </w:r>
    </w:p>
    <w:p w:rsidR="00AA3539" w:rsidRPr="00936B54" w:rsidRDefault="009147AF" w:rsidP="00AA3539">
      <w:pPr>
        <w:rPr>
          <w:rFonts w:ascii="Times New Roman" w:eastAsia="Times New Roman" w:hAnsi="Times New Roman" w:cs="Times New Roman"/>
          <w:sz w:val="24"/>
          <w:szCs w:val="24"/>
        </w:rPr>
      </w:pPr>
      <w:r w:rsidRPr="00936B54">
        <w:rPr>
          <w:rFonts w:ascii="Times New Roman" w:eastAsia="Times New Roman" w:hAnsi="Times New Roman" w:cs="Times New Roman"/>
          <w:sz w:val="24"/>
          <w:szCs w:val="24"/>
        </w:rPr>
        <w:t xml:space="preserve">6.4. </w:t>
      </w:r>
      <w:proofErr w:type="gramStart"/>
      <w:r w:rsidRPr="00936B54">
        <w:rPr>
          <w:rFonts w:ascii="Times New Roman" w:eastAsia="Times New Roman" w:hAnsi="Times New Roman" w:cs="Times New Roman"/>
          <w:sz w:val="24"/>
          <w:szCs w:val="24"/>
        </w:rPr>
        <w:t>План проведения аудиторских мероприятий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Администрации МО-СП «</w:t>
      </w:r>
      <w:proofErr w:type="spellStart"/>
      <w:r w:rsidR="00536453">
        <w:rPr>
          <w:rFonts w:ascii="Times New Roman" w:eastAsia="Times New Roman" w:hAnsi="Times New Roman" w:cs="Times New Roman"/>
          <w:sz w:val="24"/>
          <w:szCs w:val="24"/>
        </w:rPr>
        <w:t>Билютайское</w:t>
      </w:r>
      <w:proofErr w:type="spellEnd"/>
      <w:r w:rsidRPr="00936B54">
        <w:rPr>
          <w:rFonts w:ascii="Times New Roman" w:eastAsia="Times New Roman" w:hAnsi="Times New Roman" w:cs="Times New Roman"/>
          <w:sz w:val="24"/>
          <w:szCs w:val="24"/>
        </w:rPr>
        <w:t>»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ведомственным (внутренним) актам, прин</w:t>
      </w:r>
      <w:r w:rsidR="00AA3539" w:rsidRPr="00936B54">
        <w:rPr>
          <w:rFonts w:ascii="Times New Roman" w:eastAsia="Times New Roman" w:hAnsi="Times New Roman" w:cs="Times New Roman"/>
          <w:sz w:val="24"/>
          <w:szCs w:val="24"/>
        </w:rPr>
        <w:t>ятым в соответствии с пунктом 5 статьи 264.1 Бюджетного кодекса</w:t>
      </w:r>
      <w:proofErr w:type="gramEnd"/>
      <w:r w:rsidR="00AA3539" w:rsidRPr="00936B54">
        <w:rPr>
          <w:rFonts w:ascii="Times New Roman" w:eastAsia="Times New Roman" w:hAnsi="Times New Roman" w:cs="Times New Roman"/>
          <w:sz w:val="24"/>
          <w:szCs w:val="24"/>
        </w:rPr>
        <w:t xml:space="preserve"> РФ,  </w:t>
      </w:r>
      <w:r w:rsidRPr="00936B54">
        <w:rPr>
          <w:rFonts w:ascii="Times New Roman" w:eastAsia="Times New Roman" w:hAnsi="Times New Roman" w:cs="Times New Roman"/>
          <w:sz w:val="24"/>
          <w:szCs w:val="24"/>
        </w:rPr>
        <w:t>в том числе содержать тему и дату (месяц) окончания аудиторского мероприятия.</w:t>
      </w:r>
      <w:r w:rsidR="00AA3539" w:rsidRPr="00936B54">
        <w:rPr>
          <w:rFonts w:ascii="Times New Roman" w:eastAsia="Times New Roman" w:hAnsi="Times New Roman" w:cs="Times New Roman"/>
          <w:sz w:val="24"/>
          <w:szCs w:val="24"/>
        </w:rPr>
        <w:t xml:space="preserve"> </w:t>
      </w:r>
    </w:p>
    <w:p w:rsidR="00AA3539" w:rsidRPr="00936B54" w:rsidRDefault="00AA3539" w:rsidP="00AA3539">
      <w:pPr>
        <w:rPr>
          <w:rFonts w:ascii="Times New Roman" w:eastAsia="Times New Roman" w:hAnsi="Times New Roman" w:cs="Times New Roman"/>
          <w:sz w:val="24"/>
          <w:szCs w:val="24"/>
        </w:rPr>
      </w:pPr>
      <w:r w:rsidRPr="00936B54">
        <w:rPr>
          <w:rFonts w:ascii="Times New Roman" w:eastAsia="Times New Roman" w:hAnsi="Times New Roman" w:cs="Times New Roman"/>
          <w:sz w:val="24"/>
          <w:szCs w:val="24"/>
        </w:rPr>
        <w:t>6.5. Глава МО-СП «</w:t>
      </w:r>
      <w:proofErr w:type="spellStart"/>
      <w:r w:rsidR="00536453">
        <w:rPr>
          <w:rFonts w:ascii="Times New Roman" w:eastAsia="Times New Roman" w:hAnsi="Times New Roman" w:cs="Times New Roman"/>
          <w:sz w:val="24"/>
          <w:szCs w:val="24"/>
        </w:rPr>
        <w:t>Билютайское</w:t>
      </w:r>
      <w:proofErr w:type="spellEnd"/>
      <w:r w:rsidRPr="00936B54">
        <w:rPr>
          <w:rFonts w:ascii="Times New Roman" w:eastAsia="Times New Roman" w:hAnsi="Times New Roman" w:cs="Times New Roman"/>
          <w:sz w:val="24"/>
          <w:szCs w:val="24"/>
        </w:rPr>
        <w:t>»</w:t>
      </w:r>
      <w:r w:rsidR="009147AF" w:rsidRPr="009147AF">
        <w:rPr>
          <w:rFonts w:ascii="Times New Roman" w:eastAsia="Times New Roman" w:hAnsi="Times New Roman" w:cs="Times New Roman"/>
          <w:sz w:val="24"/>
          <w:szCs w:val="24"/>
        </w:rPr>
        <w:t xml:space="preserve"> утверждает план проведения аудиторских мероприятий до начала очередного финансового года.</w:t>
      </w:r>
      <w:r w:rsidRPr="00936B54">
        <w:rPr>
          <w:rFonts w:ascii="Times New Roman" w:eastAsia="Times New Roman" w:hAnsi="Times New Roman" w:cs="Times New Roman"/>
          <w:sz w:val="24"/>
          <w:szCs w:val="24"/>
        </w:rPr>
        <w:t xml:space="preserve"> </w:t>
      </w:r>
    </w:p>
    <w:p w:rsidR="00AA3539" w:rsidRPr="00936B54" w:rsidRDefault="00AA3539" w:rsidP="00AA3539">
      <w:pPr>
        <w:rPr>
          <w:rFonts w:ascii="Times New Roman" w:hAnsi="Times New Roman" w:cs="Times New Roman"/>
          <w:sz w:val="24"/>
          <w:szCs w:val="24"/>
        </w:rPr>
      </w:pPr>
      <w:r w:rsidRPr="00936B54">
        <w:rPr>
          <w:rFonts w:ascii="Times New Roman" w:eastAsia="Times New Roman" w:hAnsi="Times New Roman" w:cs="Times New Roman"/>
          <w:sz w:val="24"/>
          <w:szCs w:val="24"/>
        </w:rPr>
        <w:t xml:space="preserve">6.6. </w:t>
      </w:r>
      <w:r w:rsidRPr="00936B54">
        <w:rPr>
          <w:rFonts w:ascii="Arial" w:hAnsi="Arial" w:cs="Arial"/>
          <w:sz w:val="21"/>
          <w:szCs w:val="21"/>
        </w:rPr>
        <w:t xml:space="preserve"> </w:t>
      </w:r>
      <w:r w:rsidRPr="00936B54">
        <w:rPr>
          <w:rFonts w:ascii="Times New Roman" w:hAnsi="Times New Roman" w:cs="Times New Roman"/>
          <w:sz w:val="24"/>
          <w:szCs w:val="24"/>
        </w:rPr>
        <w:t xml:space="preserve">В утвержденный план проведения аудиторских мероприятий могут вноситься изменения в случае: </w:t>
      </w:r>
    </w:p>
    <w:p w:rsidR="00AA3539" w:rsidRPr="00936B54" w:rsidRDefault="00AA3539" w:rsidP="00AA3539">
      <w:pPr>
        <w:rPr>
          <w:rFonts w:ascii="Times New Roman" w:hAnsi="Times New Roman" w:cs="Times New Roman"/>
          <w:sz w:val="24"/>
          <w:szCs w:val="24"/>
        </w:rPr>
      </w:pPr>
      <w:r w:rsidRPr="00936B54">
        <w:rPr>
          <w:rFonts w:ascii="Times New Roman" w:eastAsia="Times New Roman" w:hAnsi="Times New Roman" w:cs="Times New Roman"/>
          <w:sz w:val="24"/>
          <w:szCs w:val="24"/>
        </w:rPr>
        <w:t>-</w:t>
      </w:r>
      <w:r w:rsidRPr="00936B54">
        <w:rPr>
          <w:rFonts w:ascii="Times New Roman" w:hAnsi="Times New Roman" w:cs="Times New Roman"/>
          <w:sz w:val="24"/>
          <w:szCs w:val="24"/>
        </w:rPr>
        <w:t xml:space="preserve"> принятия главой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xml:space="preserve">» решения о необходимости внесения изменений в план проведения аудиторских мероприятий; </w:t>
      </w:r>
    </w:p>
    <w:p w:rsidR="00786084" w:rsidRPr="00936B54" w:rsidRDefault="00AA3539" w:rsidP="00786084">
      <w:pPr>
        <w:rPr>
          <w:rFonts w:ascii="Times New Roman" w:hAnsi="Times New Roman" w:cs="Times New Roman"/>
          <w:sz w:val="24"/>
          <w:szCs w:val="24"/>
        </w:rPr>
      </w:pPr>
      <w:r w:rsidRPr="00936B54">
        <w:rPr>
          <w:rFonts w:ascii="Times New Roman" w:hAnsi="Times New Roman" w:cs="Times New Roman"/>
          <w:sz w:val="24"/>
          <w:szCs w:val="24"/>
        </w:rPr>
        <w:t>- направления субъектом внутреннего финансового аудита в адрес главы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 xml:space="preserve">» предложений о внесении изменений в план проведения аудиторских мероприятий, в том числе по причине невозможности проведения плановых аудиторских мероприятий в связи </w:t>
      </w:r>
      <w:proofErr w:type="gramStart"/>
      <w:r w:rsidRPr="00936B54">
        <w:rPr>
          <w:rFonts w:ascii="Times New Roman" w:hAnsi="Times New Roman" w:cs="Times New Roman"/>
          <w:sz w:val="24"/>
          <w:szCs w:val="24"/>
        </w:rPr>
        <w:t>с</w:t>
      </w:r>
      <w:proofErr w:type="gramEnd"/>
      <w:r w:rsidRPr="00936B54">
        <w:rPr>
          <w:rFonts w:ascii="Times New Roman" w:hAnsi="Times New Roman" w:cs="Times New Roman"/>
          <w:sz w:val="24"/>
          <w:szCs w:val="24"/>
        </w:rPr>
        <w:t>:</w:t>
      </w:r>
      <w:r w:rsidR="00786084" w:rsidRPr="00936B54">
        <w:rPr>
          <w:rFonts w:ascii="Times New Roman" w:hAnsi="Times New Roman" w:cs="Times New Roman"/>
          <w:sz w:val="24"/>
          <w:szCs w:val="24"/>
        </w:rPr>
        <w:t xml:space="preserve"> </w:t>
      </w:r>
    </w:p>
    <w:p w:rsidR="00786084" w:rsidRPr="00936B54" w:rsidRDefault="00AA3539" w:rsidP="00786084">
      <w:r w:rsidRPr="00936B54">
        <w:t xml:space="preserve">- </w:t>
      </w:r>
      <w:r w:rsidRPr="00936B54">
        <w:rPr>
          <w:rFonts w:ascii="Times New Roman" w:hAnsi="Times New Roman" w:cs="Times New Roman"/>
          <w:sz w:val="24"/>
          <w:szCs w:val="24"/>
        </w:rPr>
        <w:t>наступлением обстоятельств непреодолимой силы;</w:t>
      </w:r>
      <w:r w:rsidRPr="00936B54">
        <w:t xml:space="preserve"> </w:t>
      </w:r>
    </w:p>
    <w:p w:rsidR="00786084" w:rsidRPr="00936B54" w:rsidRDefault="00786084" w:rsidP="00786084">
      <w:pPr>
        <w:rPr>
          <w:rFonts w:ascii="Times New Roman" w:hAnsi="Times New Roman" w:cs="Times New Roman"/>
          <w:sz w:val="24"/>
          <w:szCs w:val="24"/>
        </w:rPr>
      </w:pPr>
      <w:r w:rsidRPr="00936B54">
        <w:rPr>
          <w:rFonts w:ascii="Times New Roman" w:hAnsi="Times New Roman" w:cs="Times New Roman"/>
          <w:sz w:val="24"/>
          <w:szCs w:val="24"/>
        </w:rPr>
        <w:t xml:space="preserve">- </w:t>
      </w:r>
      <w:r w:rsidR="00AA3539" w:rsidRPr="00936B54">
        <w:rPr>
          <w:rFonts w:ascii="Times New Roman" w:hAnsi="Times New Roman" w:cs="Times New Roman"/>
          <w:sz w:val="24"/>
          <w:szCs w:val="24"/>
        </w:rPr>
        <w:t>недостаточностью временных и (или) трудовых ресурс</w:t>
      </w:r>
      <w:r w:rsidRPr="00936B54">
        <w:rPr>
          <w:rFonts w:ascii="Times New Roman" w:hAnsi="Times New Roman" w:cs="Times New Roman"/>
          <w:sz w:val="24"/>
          <w:szCs w:val="24"/>
        </w:rPr>
        <w:t xml:space="preserve">ов при необходимости проведения </w:t>
      </w:r>
      <w:r w:rsidR="00AA3539" w:rsidRPr="00936B54">
        <w:rPr>
          <w:rFonts w:ascii="Times New Roman" w:hAnsi="Times New Roman" w:cs="Times New Roman"/>
          <w:sz w:val="24"/>
          <w:szCs w:val="24"/>
        </w:rPr>
        <w:t>внеплановых аудиторских мероприятий;</w:t>
      </w:r>
      <w:r w:rsidRPr="00936B54">
        <w:rPr>
          <w:rFonts w:ascii="Times New Roman" w:hAnsi="Times New Roman" w:cs="Times New Roman"/>
          <w:sz w:val="24"/>
          <w:szCs w:val="24"/>
        </w:rPr>
        <w:t xml:space="preserve"> </w:t>
      </w:r>
    </w:p>
    <w:p w:rsidR="00786084" w:rsidRPr="00936B54" w:rsidRDefault="00786084" w:rsidP="00786084">
      <w:pPr>
        <w:rPr>
          <w:rFonts w:ascii="Times New Roman" w:hAnsi="Times New Roman" w:cs="Times New Roman"/>
          <w:sz w:val="24"/>
          <w:szCs w:val="24"/>
        </w:rPr>
      </w:pPr>
      <w:r w:rsidRPr="00936B54">
        <w:rPr>
          <w:rFonts w:ascii="Times New Roman" w:hAnsi="Times New Roman" w:cs="Times New Roman"/>
          <w:sz w:val="24"/>
          <w:szCs w:val="24"/>
        </w:rPr>
        <w:t xml:space="preserve">- </w:t>
      </w:r>
      <w:r w:rsidR="00AA3539" w:rsidRPr="00936B54">
        <w:rPr>
          <w:rFonts w:ascii="Times New Roman" w:hAnsi="Times New Roman" w:cs="Times New Roman"/>
          <w:sz w:val="24"/>
          <w:szCs w:val="24"/>
        </w:rPr>
        <w:t xml:space="preserve">внесением изменений в законодательные и иные нормативные правовые акты Российской Федерации, нормативные правовые акты </w:t>
      </w:r>
      <w:r w:rsidRPr="00936B54">
        <w:rPr>
          <w:rFonts w:ascii="Times New Roman" w:hAnsi="Times New Roman" w:cs="Times New Roman"/>
          <w:sz w:val="24"/>
          <w:szCs w:val="24"/>
        </w:rPr>
        <w:t>Республики Бурятия</w:t>
      </w:r>
      <w:r w:rsidR="00AA3539" w:rsidRPr="00936B54">
        <w:rPr>
          <w:rFonts w:ascii="Times New Roman" w:hAnsi="Times New Roman" w:cs="Times New Roman"/>
          <w:sz w:val="24"/>
          <w:szCs w:val="24"/>
        </w:rPr>
        <w:t xml:space="preserve"> и муниципальные </w:t>
      </w:r>
      <w:r w:rsidR="00AA3539" w:rsidRPr="00936B54">
        <w:rPr>
          <w:rFonts w:ascii="Times New Roman" w:hAnsi="Times New Roman" w:cs="Times New Roman"/>
          <w:sz w:val="24"/>
          <w:szCs w:val="24"/>
        </w:rPr>
        <w:lastRenderedPageBreak/>
        <w:t>правовые акты, в том числе регулирующие осуществление операций (действий) по выполнению бюджетных процедур;</w:t>
      </w:r>
      <w:r w:rsidRPr="00936B54">
        <w:rPr>
          <w:rFonts w:ascii="Times New Roman" w:hAnsi="Times New Roman" w:cs="Times New Roman"/>
          <w:sz w:val="24"/>
          <w:szCs w:val="24"/>
        </w:rPr>
        <w:t xml:space="preserve"> </w:t>
      </w:r>
    </w:p>
    <w:p w:rsidR="00AA3539" w:rsidRPr="00936B54" w:rsidRDefault="00786084" w:rsidP="00AA3539">
      <w:pPr>
        <w:rPr>
          <w:rFonts w:ascii="Times New Roman" w:hAnsi="Times New Roman" w:cs="Times New Roman"/>
          <w:sz w:val="24"/>
          <w:szCs w:val="24"/>
        </w:rPr>
      </w:pPr>
      <w:r w:rsidRPr="00936B54">
        <w:rPr>
          <w:rFonts w:ascii="Times New Roman" w:hAnsi="Times New Roman" w:cs="Times New Roman"/>
          <w:sz w:val="24"/>
          <w:szCs w:val="24"/>
        </w:rPr>
        <w:t xml:space="preserve">- </w:t>
      </w:r>
      <w:r w:rsidR="00AA3539" w:rsidRPr="00936B54">
        <w:rPr>
          <w:rFonts w:ascii="Times New Roman" w:hAnsi="Times New Roman" w:cs="Times New Roman"/>
          <w:sz w:val="24"/>
          <w:szCs w:val="24"/>
        </w:rPr>
        <w:t>выявлением в ходе подготовки аудиторского мероприятия существенных обстоятельств (необходимость изменения темы и (или) даты (месяца) окончания аудиторского мероприятия);</w:t>
      </w:r>
      <w:r w:rsidRPr="00936B54">
        <w:rPr>
          <w:rFonts w:ascii="Times New Roman" w:hAnsi="Times New Roman" w:cs="Times New Roman"/>
          <w:sz w:val="24"/>
          <w:szCs w:val="24"/>
        </w:rPr>
        <w:t xml:space="preserve"> </w:t>
      </w:r>
      <w:r w:rsidR="00AA3539" w:rsidRPr="00936B54">
        <w:rPr>
          <w:rFonts w:ascii="Times New Roman" w:hAnsi="Times New Roman" w:cs="Times New Roman"/>
          <w:sz w:val="24"/>
          <w:szCs w:val="24"/>
        </w:rPr>
        <w:t xml:space="preserve">Изменения в план проведения аудиторских мероприятий утверждаются </w:t>
      </w:r>
      <w:r w:rsidRPr="00936B54">
        <w:rPr>
          <w:rFonts w:ascii="Times New Roman" w:hAnsi="Times New Roman" w:cs="Times New Roman"/>
          <w:sz w:val="24"/>
          <w:szCs w:val="24"/>
        </w:rPr>
        <w:t>главой МО-СП «</w:t>
      </w:r>
      <w:proofErr w:type="spellStart"/>
      <w:r w:rsidR="00536453">
        <w:rPr>
          <w:rFonts w:ascii="Times New Roman" w:hAnsi="Times New Roman" w:cs="Times New Roman"/>
          <w:sz w:val="24"/>
          <w:szCs w:val="24"/>
        </w:rPr>
        <w:t>Билютайское</w:t>
      </w:r>
      <w:proofErr w:type="spellEnd"/>
      <w:r w:rsidRPr="00936B54">
        <w:rPr>
          <w:rFonts w:ascii="Times New Roman" w:hAnsi="Times New Roman" w:cs="Times New Roman"/>
          <w:sz w:val="24"/>
          <w:szCs w:val="24"/>
        </w:rPr>
        <w:t>».</w:t>
      </w:r>
    </w:p>
    <w:p w:rsidR="00682796" w:rsidRPr="00936B54" w:rsidRDefault="00682796" w:rsidP="00682796">
      <w:pPr>
        <w:rPr>
          <w:rFonts w:ascii="Times New Roman" w:hAnsi="Times New Roman" w:cs="Times New Roman"/>
          <w:sz w:val="24"/>
          <w:szCs w:val="24"/>
          <w:shd w:val="clear" w:color="auto" w:fill="FFFFFF"/>
        </w:rPr>
      </w:pPr>
      <w:r w:rsidRPr="00936B54">
        <w:rPr>
          <w:rFonts w:ascii="Times New Roman" w:hAnsi="Times New Roman" w:cs="Times New Roman"/>
          <w:sz w:val="24"/>
          <w:szCs w:val="24"/>
        </w:rPr>
        <w:t xml:space="preserve">6.7. </w:t>
      </w:r>
      <w:r w:rsidRPr="00936B54">
        <w:rPr>
          <w:rFonts w:ascii="Times New Roman" w:hAnsi="Times New Roman" w:cs="Times New Roman"/>
          <w:sz w:val="24"/>
          <w:szCs w:val="24"/>
          <w:shd w:val="clear" w:color="auto" w:fill="FFFFFF"/>
        </w:rPr>
        <w:t>Внеплановое аудиторское мероприятие проводится на основании решения главы МО-СП «</w:t>
      </w:r>
      <w:proofErr w:type="spellStart"/>
      <w:r w:rsidR="00536453">
        <w:rPr>
          <w:rFonts w:ascii="Times New Roman" w:hAnsi="Times New Roman" w:cs="Times New Roman"/>
          <w:sz w:val="24"/>
          <w:szCs w:val="24"/>
          <w:shd w:val="clear" w:color="auto" w:fill="FFFFFF"/>
        </w:rPr>
        <w:t>Билютайское</w:t>
      </w:r>
      <w:proofErr w:type="spellEnd"/>
      <w:r w:rsidRPr="00936B54">
        <w:rPr>
          <w:rFonts w:ascii="Times New Roman" w:hAnsi="Times New Roman" w:cs="Times New Roman"/>
          <w:sz w:val="24"/>
          <w:szCs w:val="24"/>
          <w:shd w:val="clear" w:color="auto" w:fill="FFFFFF"/>
        </w:rPr>
        <w:t xml:space="preserve">», которое должно содержать тему и сроки проведения внепланового аудиторского мероприятия. </w:t>
      </w:r>
    </w:p>
    <w:p w:rsidR="00FB2556" w:rsidRPr="00936B54" w:rsidRDefault="00682796" w:rsidP="00FB2556">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 xml:space="preserve">6.8. </w:t>
      </w:r>
      <w:r w:rsidRPr="00936B54">
        <w:rPr>
          <w:rFonts w:ascii="Times New Roman" w:hAnsi="Times New Roman" w:cs="Times New Roman"/>
          <w:sz w:val="24"/>
          <w:szCs w:val="24"/>
        </w:rPr>
        <w:t>В целях планирования аудиторского мероприятия при осуществлении внутреннего финансового аудита субъектом внутреннего финансового аудита формируется программа аудиторского мероприятия, которая содержит следующую информацию:</w:t>
      </w:r>
      <w:r w:rsidR="00FB2556"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основание проведения и тему аудиторского мероприятия (пункт плана проведения аудиторских мероприятий или решение о проведении внепланового аудиторского мероприятия);</w:t>
      </w:r>
      <w:r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сроки проведения аудиторского мероприятия;</w:t>
      </w:r>
      <w:r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цель (цели) и задачи аудиторского мероприятия;</w:t>
      </w:r>
      <w:r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методы внутреннего финансового аудита, которые будут применены при проведении аудиторского мероприятия;</w:t>
      </w:r>
      <w:r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наименование (перечень) объекта(</w:t>
      </w:r>
      <w:proofErr w:type="spellStart"/>
      <w:r w:rsidR="00682796" w:rsidRPr="00936B54">
        <w:rPr>
          <w:rFonts w:ascii="Times New Roman" w:hAnsi="Times New Roman" w:cs="Times New Roman"/>
          <w:sz w:val="24"/>
          <w:szCs w:val="24"/>
        </w:rPr>
        <w:t>ов</w:t>
      </w:r>
      <w:proofErr w:type="spellEnd"/>
      <w:r w:rsidR="00682796" w:rsidRPr="00936B54">
        <w:rPr>
          <w:rFonts w:ascii="Times New Roman" w:hAnsi="Times New Roman" w:cs="Times New Roman"/>
          <w:sz w:val="24"/>
          <w:szCs w:val="24"/>
        </w:rPr>
        <w:t>) внутреннего финансового аудита;</w:t>
      </w:r>
      <w:r w:rsidRPr="00936B54">
        <w:rPr>
          <w:rFonts w:ascii="Times New Roman" w:hAnsi="Times New Roman" w:cs="Times New Roman"/>
          <w:sz w:val="24"/>
          <w:szCs w:val="24"/>
        </w:rPr>
        <w:t xml:space="preserve"> </w:t>
      </w:r>
    </w:p>
    <w:p w:rsidR="00FB255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перечень вопросов, подлежащих изучению в ходе проведения аудиторского мероприятия;</w:t>
      </w:r>
      <w:r w:rsidRPr="00936B54">
        <w:rPr>
          <w:rFonts w:ascii="Times New Roman" w:hAnsi="Times New Roman" w:cs="Times New Roman"/>
          <w:sz w:val="24"/>
          <w:szCs w:val="24"/>
        </w:rPr>
        <w:t xml:space="preserve"> </w:t>
      </w:r>
    </w:p>
    <w:p w:rsidR="00682796" w:rsidRPr="00936B54" w:rsidRDefault="00FB2556" w:rsidP="00FB2556">
      <w:pPr>
        <w:rPr>
          <w:rFonts w:ascii="Times New Roman" w:hAnsi="Times New Roman" w:cs="Times New Roman"/>
          <w:sz w:val="24"/>
          <w:szCs w:val="24"/>
        </w:rPr>
      </w:pPr>
      <w:r w:rsidRPr="00936B54">
        <w:rPr>
          <w:rFonts w:ascii="Times New Roman" w:hAnsi="Times New Roman" w:cs="Times New Roman"/>
          <w:sz w:val="24"/>
          <w:szCs w:val="24"/>
        </w:rPr>
        <w:t xml:space="preserve">- </w:t>
      </w:r>
      <w:r w:rsidR="00682796" w:rsidRPr="00936B54">
        <w:rPr>
          <w:rFonts w:ascii="Times New Roman" w:hAnsi="Times New Roman" w:cs="Times New Roman"/>
          <w:sz w:val="24"/>
          <w:szCs w:val="24"/>
        </w:rPr>
        <w:t xml:space="preserve">сведения об </w:t>
      </w:r>
      <w:r w:rsidRPr="00936B54">
        <w:rPr>
          <w:rFonts w:ascii="Times New Roman" w:hAnsi="Times New Roman" w:cs="Times New Roman"/>
          <w:sz w:val="24"/>
          <w:szCs w:val="24"/>
        </w:rPr>
        <w:t>субъекте внутреннего финансового аудита.</w:t>
      </w:r>
    </w:p>
    <w:p w:rsidR="00B56C7A" w:rsidRPr="00936B54" w:rsidRDefault="00FB2556" w:rsidP="00B56C7A">
      <w:pPr>
        <w:rPr>
          <w:rFonts w:ascii="Times New Roman" w:hAnsi="Times New Roman" w:cs="Times New Roman"/>
          <w:sz w:val="24"/>
          <w:szCs w:val="24"/>
          <w:shd w:val="clear" w:color="auto" w:fill="FFFFFF"/>
        </w:rPr>
      </w:pPr>
      <w:r w:rsidRPr="00936B54">
        <w:rPr>
          <w:rFonts w:ascii="Times New Roman" w:hAnsi="Times New Roman" w:cs="Times New Roman"/>
          <w:sz w:val="24"/>
          <w:szCs w:val="24"/>
        </w:rPr>
        <w:t xml:space="preserve">6.9. </w:t>
      </w:r>
      <w:r w:rsidRPr="00936B54">
        <w:rPr>
          <w:rFonts w:ascii="Times New Roman" w:hAnsi="Times New Roman" w:cs="Times New Roman"/>
          <w:sz w:val="24"/>
          <w:szCs w:val="24"/>
          <w:shd w:val="clear" w:color="auto" w:fill="FFFFFF"/>
        </w:rPr>
        <w:t>Сроки проведения аудиторского мероприятия содержат дату начала и дату окончания аудиторского мероприятия. Датой окончания аудиторского мероприятия является дата подписания заключения.</w:t>
      </w:r>
      <w:r w:rsidR="00B56C7A" w:rsidRPr="00936B54">
        <w:rPr>
          <w:rFonts w:ascii="Times New Roman" w:hAnsi="Times New Roman" w:cs="Times New Roman"/>
          <w:sz w:val="24"/>
          <w:szCs w:val="24"/>
          <w:shd w:val="clear" w:color="auto" w:fill="FFFFFF"/>
        </w:rPr>
        <w:t xml:space="preserve"> </w:t>
      </w:r>
    </w:p>
    <w:p w:rsidR="00B56C7A" w:rsidRPr="00936B54" w:rsidRDefault="00B56C7A" w:rsidP="00B56C7A">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 xml:space="preserve">6.10. </w:t>
      </w:r>
      <w:r w:rsidRPr="00936B54">
        <w:rPr>
          <w:rFonts w:ascii="Times New Roman" w:hAnsi="Times New Roman" w:cs="Times New Roman"/>
          <w:sz w:val="24"/>
          <w:szCs w:val="24"/>
        </w:rPr>
        <w:t xml:space="preserve">В соответствии с пунктом 3 федерального стандарта внутреннего финансового аудита «Определения, принципы и задачи внутреннего финансового аудита» 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 Используемые методы внутреннего финансового аудита должны обеспечить получение субъектом внутреннего финансового аудита обоснованных, надежных и достаточных аудиторских доказательств для формирования выводов, предложений и рекомендаций по результатам аудиторского мероприятия. </w:t>
      </w:r>
    </w:p>
    <w:p w:rsidR="00B56C7A" w:rsidRPr="00936B54" w:rsidRDefault="00B56C7A" w:rsidP="00B56C7A">
      <w:pPr>
        <w:rPr>
          <w:rFonts w:ascii="Times New Roman" w:hAnsi="Times New Roman" w:cs="Times New Roman"/>
          <w:sz w:val="24"/>
          <w:szCs w:val="24"/>
          <w:shd w:val="clear" w:color="auto" w:fill="FFFFFF"/>
        </w:rPr>
      </w:pPr>
      <w:r w:rsidRPr="00936B54">
        <w:rPr>
          <w:rFonts w:ascii="Times New Roman" w:hAnsi="Times New Roman" w:cs="Times New Roman"/>
          <w:sz w:val="24"/>
          <w:szCs w:val="24"/>
        </w:rPr>
        <w:t xml:space="preserve">6.11. </w:t>
      </w:r>
      <w:r w:rsidRPr="00936B54">
        <w:rPr>
          <w:rFonts w:ascii="Times New Roman" w:hAnsi="Times New Roman" w:cs="Times New Roman"/>
          <w:sz w:val="24"/>
          <w:szCs w:val="24"/>
          <w:shd w:val="clear" w:color="auto" w:fill="FFFFFF"/>
        </w:rPr>
        <w:t>Аудиторское мероприятие проводится в соответствии с утвержденной программой аудиторского мероприятия.</w:t>
      </w:r>
    </w:p>
    <w:p w:rsidR="00B56C7A" w:rsidRPr="00936B54" w:rsidRDefault="00B56C7A" w:rsidP="00B56C7A">
      <w:pP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rPr>
        <w:t>6.12. Аудиторские доказательства представляют собой полученные с использованием методов внутреннего финансового аудита документы и фактические данные, информацию в отношении вопросов, подлежащих изучению в ходе проведения аудиторского мероприятия, включая расчеты (результаты расчетов), числовые показатели и информацию, полученную при оценке бюджетных рисков и проведении мониторинга реализации мер по минимизации (устранению) бюджетных рисков, а также иные сведения, используемые для формирования выводов, предложений и рекомендаций субъекта внутреннего финансового аудита по результатам проведения аудиторского мероприятия.</w:t>
      </w:r>
    </w:p>
    <w:p w:rsidR="00B56C7A" w:rsidRPr="00936B54" w:rsidRDefault="00B56C7A" w:rsidP="00B56C7A">
      <w:pP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rPr>
        <w:t xml:space="preserve">6.13. 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 При проведении аудиторского мероприятия может использоваться статистическая или нестатистическая аудиторская выборка. </w:t>
      </w:r>
    </w:p>
    <w:p w:rsidR="00B56C7A" w:rsidRPr="00936B54" w:rsidRDefault="00B56C7A" w:rsidP="00B56C7A">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 xml:space="preserve">6.14. </w:t>
      </w:r>
      <w:r w:rsidRPr="00936B54">
        <w:rPr>
          <w:rFonts w:ascii="Times New Roman" w:hAnsi="Times New Roman" w:cs="Times New Roman"/>
          <w:sz w:val="24"/>
          <w:szCs w:val="24"/>
        </w:rPr>
        <w:t xml:space="preserve">Аудиторское мероприятие может быть неоднократно приостановлено: </w:t>
      </w:r>
    </w:p>
    <w:p w:rsidR="00B56C7A" w:rsidRPr="00936B54" w:rsidRDefault="00B56C7A" w:rsidP="00B56C7A">
      <w:pPr>
        <w:rPr>
          <w:rFonts w:ascii="Times New Roman" w:hAnsi="Times New Roman" w:cs="Times New Roman"/>
          <w:sz w:val="24"/>
          <w:szCs w:val="24"/>
        </w:rPr>
      </w:pPr>
      <w:r w:rsidRPr="00936B54">
        <w:rPr>
          <w:rFonts w:ascii="Times New Roman" w:hAnsi="Times New Roman" w:cs="Times New Roman"/>
          <w:sz w:val="24"/>
          <w:szCs w:val="24"/>
        </w:rPr>
        <w:lastRenderedPageBreak/>
        <w:t xml:space="preserve">- при наличии нарушения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которое делает невозможным дальнейшее проведение аудиторского мероприятия, – на период восстановления документов, необходимых для проведения аудиторского мероприятия, а также приведения документов учета и отчетности в состояние, позволяющее проводить их изучение в ходе проведения аудиторского мероприятия; </w:t>
      </w:r>
    </w:p>
    <w:p w:rsidR="00B56C7A" w:rsidRPr="00936B54" w:rsidRDefault="00B56C7A" w:rsidP="00B56C7A">
      <w:pPr>
        <w:rPr>
          <w:rFonts w:ascii="Times New Roman" w:hAnsi="Times New Roman" w:cs="Times New Roman"/>
          <w:sz w:val="24"/>
          <w:szCs w:val="24"/>
        </w:rPr>
      </w:pPr>
      <w:r w:rsidRPr="00936B54">
        <w:rPr>
          <w:rFonts w:ascii="Times New Roman" w:hAnsi="Times New Roman" w:cs="Times New Roman"/>
          <w:sz w:val="24"/>
          <w:szCs w:val="24"/>
        </w:rPr>
        <w:t xml:space="preserve">- на период непредставления (неполного представления) документов и информации или воспрепятствования проведению аудиторского мероприятия; </w:t>
      </w:r>
    </w:p>
    <w:p w:rsidR="00B56C7A" w:rsidRPr="00936B54" w:rsidRDefault="00B56C7A" w:rsidP="00B56C7A">
      <w:pPr>
        <w:rPr>
          <w:rFonts w:ascii="Times New Roman" w:hAnsi="Times New Roman" w:cs="Times New Roman"/>
          <w:sz w:val="24"/>
          <w:szCs w:val="24"/>
        </w:rPr>
      </w:pPr>
      <w:r w:rsidRPr="00936B54">
        <w:rPr>
          <w:rFonts w:ascii="Times New Roman" w:hAnsi="Times New Roman" w:cs="Times New Roman"/>
          <w:sz w:val="24"/>
          <w:szCs w:val="24"/>
        </w:rPr>
        <w:t xml:space="preserve">- на период организации и проведения экспертиз, а также исполнения запросов; </w:t>
      </w:r>
    </w:p>
    <w:p w:rsidR="008B63B0" w:rsidRPr="00936B54" w:rsidRDefault="00B56C7A" w:rsidP="008B63B0">
      <w:pPr>
        <w:rPr>
          <w:rFonts w:ascii="Times New Roman" w:hAnsi="Times New Roman" w:cs="Times New Roman"/>
          <w:sz w:val="24"/>
          <w:szCs w:val="24"/>
        </w:rPr>
      </w:pPr>
      <w:r w:rsidRPr="00936B54">
        <w:rPr>
          <w:rFonts w:ascii="Times New Roman" w:hAnsi="Times New Roman" w:cs="Times New Roman"/>
          <w:sz w:val="24"/>
          <w:szCs w:val="24"/>
        </w:rPr>
        <w:t>- при наличии обстоятельств, делающих невозможным дальнейшее проведение аудиторского мероприятия по причинам, не зависящим от субъекта внутреннего финансового аудита, включая наступление обстоятельств непреодолимой силы.</w:t>
      </w:r>
      <w:r w:rsidR="008B63B0" w:rsidRPr="00936B54">
        <w:rPr>
          <w:rFonts w:ascii="Times New Roman" w:hAnsi="Times New Roman" w:cs="Times New Roman"/>
          <w:sz w:val="24"/>
          <w:szCs w:val="24"/>
        </w:rPr>
        <w:t xml:space="preserve"> </w:t>
      </w:r>
    </w:p>
    <w:p w:rsidR="008B63B0" w:rsidRPr="00936B54" w:rsidRDefault="00B56C7A" w:rsidP="008B63B0">
      <w:pPr>
        <w:rPr>
          <w:rFonts w:ascii="Times New Roman" w:hAnsi="Times New Roman" w:cs="Times New Roman"/>
          <w:sz w:val="24"/>
          <w:szCs w:val="24"/>
        </w:rPr>
      </w:pPr>
      <w:r w:rsidRPr="00936B54">
        <w:rPr>
          <w:rFonts w:ascii="Times New Roman" w:hAnsi="Times New Roman" w:cs="Times New Roman"/>
          <w:sz w:val="24"/>
          <w:szCs w:val="24"/>
        </w:rPr>
        <w:t>Общий срок приостановлений аудиторского мероприятия не может составлять более одного года. На время приостановления аудиторского мероприятия течение его срока прерывается.</w:t>
      </w:r>
      <w:r w:rsidR="008B63B0" w:rsidRPr="00936B54">
        <w:rPr>
          <w:rFonts w:ascii="Times New Roman" w:hAnsi="Times New Roman" w:cs="Times New Roman"/>
          <w:sz w:val="24"/>
          <w:szCs w:val="24"/>
        </w:rPr>
        <w:t xml:space="preserve"> </w:t>
      </w:r>
    </w:p>
    <w:p w:rsidR="008B63B0" w:rsidRPr="00936B54" w:rsidRDefault="008B63B0" w:rsidP="008B63B0">
      <w:pPr>
        <w:rPr>
          <w:rFonts w:ascii="Times New Roman" w:hAnsi="Times New Roman" w:cs="Times New Roman"/>
          <w:sz w:val="24"/>
          <w:szCs w:val="24"/>
        </w:rPr>
      </w:pPr>
      <w:r w:rsidRPr="00936B54">
        <w:rPr>
          <w:rFonts w:ascii="Times New Roman" w:hAnsi="Times New Roman" w:cs="Times New Roman"/>
          <w:sz w:val="24"/>
          <w:szCs w:val="24"/>
        </w:rPr>
        <w:t xml:space="preserve">6.15. Основаниями продления срока проведения аудиторского мероприятия являются: </w:t>
      </w:r>
    </w:p>
    <w:p w:rsidR="008B63B0" w:rsidRPr="00936B54" w:rsidRDefault="008B63B0" w:rsidP="008B63B0">
      <w:pPr>
        <w:rPr>
          <w:rFonts w:ascii="Times New Roman" w:hAnsi="Times New Roman" w:cs="Times New Roman"/>
          <w:sz w:val="24"/>
          <w:szCs w:val="24"/>
        </w:rPr>
      </w:pPr>
      <w:r w:rsidRPr="00936B54">
        <w:rPr>
          <w:rFonts w:ascii="Times New Roman" w:hAnsi="Times New Roman" w:cs="Times New Roman"/>
          <w:sz w:val="24"/>
          <w:szCs w:val="24"/>
        </w:rPr>
        <w:t xml:space="preserve">- 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органов местного самоуправления либо из иных источников; </w:t>
      </w:r>
    </w:p>
    <w:p w:rsidR="008B63B0" w:rsidRPr="00936B54" w:rsidRDefault="008B63B0" w:rsidP="008B63B0">
      <w:pPr>
        <w:rPr>
          <w:rFonts w:ascii="Times New Roman" w:hAnsi="Times New Roman" w:cs="Times New Roman"/>
          <w:sz w:val="24"/>
          <w:szCs w:val="24"/>
        </w:rPr>
      </w:pPr>
      <w:r w:rsidRPr="00936B54">
        <w:rPr>
          <w:rFonts w:ascii="Times New Roman" w:hAnsi="Times New Roman" w:cs="Times New Roman"/>
          <w:sz w:val="24"/>
          <w:szCs w:val="24"/>
        </w:rPr>
        <w:t xml:space="preserve">- наличие обстоятельств, которые делают невозможным дальнейшее проведение аудиторского мероприятия по причинам, не зависящим от субъекта внутреннего финансового аудита, включая наступление обстоятельств непреодолимой силы; </w:t>
      </w:r>
    </w:p>
    <w:p w:rsidR="008B63B0" w:rsidRPr="00936B54" w:rsidRDefault="008B63B0" w:rsidP="008B63B0">
      <w:pPr>
        <w:rPr>
          <w:rFonts w:ascii="Times New Roman" w:hAnsi="Times New Roman" w:cs="Times New Roman"/>
          <w:sz w:val="24"/>
          <w:szCs w:val="24"/>
        </w:rPr>
      </w:pPr>
      <w:r w:rsidRPr="00936B54">
        <w:rPr>
          <w:rFonts w:ascii="Times New Roman" w:hAnsi="Times New Roman" w:cs="Times New Roman"/>
          <w:sz w:val="24"/>
          <w:szCs w:val="24"/>
        </w:rPr>
        <w:t>- 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p w:rsidR="008B63B0" w:rsidRPr="00936B54" w:rsidRDefault="008B63B0" w:rsidP="008B63B0">
      <w:pP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rPr>
        <w:t>Решение о приостановлен</w:t>
      </w:r>
      <w:proofErr w:type="gramStart"/>
      <w:r w:rsidRPr="00936B54">
        <w:rPr>
          <w:rFonts w:ascii="Times New Roman" w:hAnsi="Times New Roman" w:cs="Times New Roman"/>
          <w:sz w:val="24"/>
          <w:szCs w:val="24"/>
          <w:shd w:val="clear" w:color="auto" w:fill="FFFFFF"/>
        </w:rPr>
        <w:t>ии ау</w:t>
      </w:r>
      <w:proofErr w:type="gramEnd"/>
      <w:r w:rsidRPr="00936B54">
        <w:rPr>
          <w:rFonts w:ascii="Times New Roman" w:hAnsi="Times New Roman" w:cs="Times New Roman"/>
          <w:sz w:val="24"/>
          <w:szCs w:val="24"/>
          <w:shd w:val="clear" w:color="auto" w:fill="FFFFFF"/>
        </w:rPr>
        <w:t>диторского мероприятия и (или) о продлении срока проведения аудиторского мероприятия принимается главой МО-СП «</w:t>
      </w:r>
      <w:proofErr w:type="spellStart"/>
      <w:r w:rsidR="00536453">
        <w:rPr>
          <w:rFonts w:ascii="Times New Roman" w:hAnsi="Times New Roman" w:cs="Times New Roman"/>
          <w:sz w:val="24"/>
          <w:szCs w:val="24"/>
          <w:shd w:val="clear" w:color="auto" w:fill="FFFFFF"/>
        </w:rPr>
        <w:t>Билютайское</w:t>
      </w:r>
      <w:proofErr w:type="spellEnd"/>
      <w:r w:rsidR="00536453">
        <w:rPr>
          <w:rFonts w:ascii="Times New Roman" w:hAnsi="Times New Roman" w:cs="Times New Roman"/>
          <w:sz w:val="24"/>
          <w:szCs w:val="24"/>
          <w:shd w:val="clear" w:color="auto" w:fill="FFFFFF"/>
        </w:rPr>
        <w:t>»</w:t>
      </w:r>
      <w:r w:rsidRPr="00936B54">
        <w:rPr>
          <w:rFonts w:ascii="Times New Roman" w:hAnsi="Times New Roman" w:cs="Times New Roman"/>
          <w:sz w:val="24"/>
          <w:szCs w:val="24"/>
          <w:shd w:val="clear" w:color="auto" w:fill="FFFFFF"/>
        </w:rPr>
        <w:t>, при этом изменения в план проведения аудиторских мероприятий не вносятся.</w:t>
      </w:r>
    </w:p>
    <w:p w:rsidR="008B63B0" w:rsidRPr="00936B54" w:rsidRDefault="008B63B0" w:rsidP="008B63B0">
      <w:pP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rPr>
        <w:t>6.16. Субъект внутреннего финансового аудита формирует рабочую документацию аудиторского мероприятия, обеспечивает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8B63B0" w:rsidRPr="00936B54" w:rsidRDefault="008B63B0" w:rsidP="008B63B0">
      <w:pP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rPr>
        <w:t>6.17.</w:t>
      </w:r>
      <w:r w:rsidRPr="00936B54">
        <w:rPr>
          <w:rFonts w:ascii="Arial" w:hAnsi="Arial" w:cs="Arial"/>
          <w:sz w:val="21"/>
          <w:szCs w:val="21"/>
          <w:shd w:val="clear" w:color="auto" w:fill="FFFFFF"/>
        </w:rPr>
        <w:t xml:space="preserve"> </w:t>
      </w:r>
      <w:r w:rsidRPr="00936B54">
        <w:rPr>
          <w:rFonts w:ascii="Times New Roman" w:hAnsi="Times New Roman" w:cs="Times New Roman"/>
          <w:sz w:val="24"/>
          <w:szCs w:val="24"/>
          <w:shd w:val="clear" w:color="auto" w:fill="FFFFFF"/>
        </w:rPr>
        <w:t>По окончании проведения аудиторского мероприятия и с учетом положений пункта 8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субъект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главе МО-СП «</w:t>
      </w:r>
      <w:proofErr w:type="spellStart"/>
      <w:r w:rsidR="00536453">
        <w:rPr>
          <w:rFonts w:ascii="Times New Roman" w:hAnsi="Times New Roman" w:cs="Times New Roman"/>
          <w:sz w:val="24"/>
          <w:szCs w:val="24"/>
          <w:shd w:val="clear" w:color="auto" w:fill="FFFFFF"/>
        </w:rPr>
        <w:t>Билютайское</w:t>
      </w:r>
      <w:proofErr w:type="spellEnd"/>
      <w:r w:rsidRPr="00936B54">
        <w:rPr>
          <w:rFonts w:ascii="Times New Roman" w:hAnsi="Times New Roman" w:cs="Times New Roman"/>
          <w:sz w:val="24"/>
          <w:szCs w:val="24"/>
          <w:shd w:val="clear" w:color="auto" w:fill="FFFFFF"/>
        </w:rPr>
        <w:t>».</w:t>
      </w:r>
    </w:p>
    <w:p w:rsidR="008B63B0" w:rsidRPr="00936B54" w:rsidRDefault="008B63B0" w:rsidP="008B63B0">
      <w:pPr>
        <w:rPr>
          <w:rFonts w:ascii="Times New Roman" w:hAnsi="Times New Roman" w:cs="Times New Roman"/>
          <w:sz w:val="24"/>
          <w:szCs w:val="24"/>
          <w:shd w:val="clear" w:color="auto" w:fill="FFFFFF"/>
        </w:rPr>
      </w:pPr>
    </w:p>
    <w:p w:rsidR="008B63B0" w:rsidRPr="00936B54" w:rsidRDefault="008B63B0" w:rsidP="008B63B0">
      <w:pPr>
        <w:jc w:val="center"/>
        <w:rPr>
          <w:rFonts w:ascii="Times New Roman" w:hAnsi="Times New Roman" w:cs="Times New Roman"/>
          <w:sz w:val="24"/>
          <w:szCs w:val="24"/>
          <w:shd w:val="clear" w:color="auto" w:fill="FFFFFF"/>
        </w:rPr>
      </w:pPr>
      <w:r w:rsidRPr="00936B54">
        <w:rPr>
          <w:rFonts w:ascii="Times New Roman" w:hAnsi="Times New Roman" w:cs="Times New Roman"/>
          <w:sz w:val="24"/>
          <w:szCs w:val="24"/>
          <w:shd w:val="clear" w:color="auto" w:fill="FFFFFF"/>
          <w:lang w:val="en-US"/>
        </w:rPr>
        <w:t>VII</w:t>
      </w:r>
      <w:r w:rsidRPr="0019376E">
        <w:rPr>
          <w:rFonts w:ascii="Times New Roman" w:hAnsi="Times New Roman" w:cs="Times New Roman"/>
          <w:sz w:val="24"/>
          <w:szCs w:val="24"/>
          <w:shd w:val="clear" w:color="auto" w:fill="FFFFFF"/>
        </w:rPr>
        <w:t>.</w:t>
      </w:r>
      <w:r w:rsidRPr="00936B54">
        <w:rPr>
          <w:rFonts w:ascii="Times New Roman" w:hAnsi="Times New Roman" w:cs="Times New Roman"/>
          <w:sz w:val="24"/>
          <w:szCs w:val="24"/>
          <w:shd w:val="clear" w:color="auto" w:fill="FFFFFF"/>
        </w:rPr>
        <w:t xml:space="preserve"> Документирование аудиторских мероприятий </w:t>
      </w:r>
    </w:p>
    <w:p w:rsidR="008B63B0" w:rsidRPr="00936B54" w:rsidRDefault="008B63B0" w:rsidP="008B63B0">
      <w:pPr>
        <w:jc w:val="center"/>
        <w:rPr>
          <w:rFonts w:ascii="Times New Roman" w:hAnsi="Times New Roman" w:cs="Times New Roman"/>
          <w:sz w:val="24"/>
          <w:szCs w:val="24"/>
          <w:shd w:val="clear" w:color="auto" w:fill="FFFFFF"/>
        </w:rPr>
      </w:pPr>
    </w:p>
    <w:p w:rsidR="00A4792C" w:rsidRPr="00936B54" w:rsidRDefault="008B63B0" w:rsidP="00A4792C">
      <w:pPr>
        <w:rPr>
          <w:rFonts w:ascii="Times New Roman" w:hAnsi="Times New Roman" w:cs="Times New Roman"/>
          <w:sz w:val="24"/>
          <w:szCs w:val="24"/>
        </w:rPr>
      </w:pPr>
      <w:r w:rsidRPr="00936B54">
        <w:rPr>
          <w:rFonts w:ascii="Times New Roman" w:hAnsi="Times New Roman" w:cs="Times New Roman"/>
          <w:sz w:val="24"/>
          <w:szCs w:val="24"/>
          <w:shd w:val="clear" w:color="auto" w:fill="FFFFFF"/>
        </w:rPr>
        <w:t xml:space="preserve">7.1. </w:t>
      </w:r>
      <w:r w:rsidRPr="00936B54">
        <w:rPr>
          <w:rFonts w:ascii="Times New Roman" w:hAnsi="Times New Roman" w:cs="Times New Roman"/>
          <w:sz w:val="24"/>
          <w:szCs w:val="24"/>
        </w:rPr>
        <w:t>При проведении аудиторского мероприятия формируется рабочая документация аудиторского мероприятия. Рабочая документация аудиторского мероприятия должна быть достаточной для обеспечения понимания результатов проведения аудиторского мероприятия. Рабочие документы аудиторского мероприятия могут вестись и храниться в электронном виде и (или) на бумажных носителях, а также должны быть сформированы до окончания аудиторского мероприятия.</w:t>
      </w:r>
      <w:r w:rsidR="00A4792C" w:rsidRPr="00936B54">
        <w:rPr>
          <w:rFonts w:ascii="Times New Roman" w:hAnsi="Times New Roman" w:cs="Times New Roman"/>
          <w:sz w:val="24"/>
          <w:szCs w:val="24"/>
        </w:rPr>
        <w:t xml:space="preserve"> </w:t>
      </w:r>
    </w:p>
    <w:p w:rsidR="00A4792C" w:rsidRPr="00936B54" w:rsidRDefault="008B63B0" w:rsidP="00A4792C">
      <w:r w:rsidRPr="00936B54">
        <w:rPr>
          <w:rFonts w:ascii="Times New Roman" w:hAnsi="Times New Roman" w:cs="Times New Roman"/>
          <w:sz w:val="24"/>
          <w:szCs w:val="24"/>
        </w:rPr>
        <w:t>7.2. Рабочие документы аудиторского мероприятия должны подтверждать, что:</w:t>
      </w:r>
      <w:r w:rsidR="00A4792C" w:rsidRPr="00936B54">
        <w:t xml:space="preserve">  </w:t>
      </w:r>
    </w:p>
    <w:p w:rsidR="00A4792C" w:rsidRPr="00936B54" w:rsidRDefault="00A4792C" w:rsidP="00A4792C">
      <w:r w:rsidRPr="00936B54">
        <w:t xml:space="preserve">- </w:t>
      </w:r>
      <w:r w:rsidR="008B63B0" w:rsidRPr="00936B54">
        <w:rPr>
          <w:rFonts w:ascii="Times New Roman" w:hAnsi="Times New Roman" w:cs="Times New Roman"/>
          <w:sz w:val="24"/>
          <w:szCs w:val="24"/>
        </w:rPr>
        <w:t>объекты внутреннего финансового аудита исследованы в соответствии с программой этого аудиторского мероприятия;</w:t>
      </w:r>
      <w:r w:rsidRPr="00936B54">
        <w:t xml:space="preserve"> </w:t>
      </w:r>
    </w:p>
    <w:p w:rsidR="00A4792C" w:rsidRPr="00936B54" w:rsidRDefault="00A4792C" w:rsidP="00A4792C">
      <w:pPr>
        <w:rPr>
          <w:rFonts w:ascii="Times New Roman" w:hAnsi="Times New Roman" w:cs="Times New Roman"/>
          <w:sz w:val="24"/>
          <w:szCs w:val="24"/>
        </w:rPr>
      </w:pPr>
      <w:r w:rsidRPr="00936B54">
        <w:lastRenderedPageBreak/>
        <w:t xml:space="preserve">- </w:t>
      </w:r>
      <w:r w:rsidR="008B63B0" w:rsidRPr="00936B54">
        <w:rPr>
          <w:rFonts w:ascii="Times New Roman" w:hAnsi="Times New Roman" w:cs="Times New Roman"/>
          <w:sz w:val="24"/>
          <w:szCs w:val="24"/>
        </w:rPr>
        <w:t>при проведении аудиторского мероприятия собраны аудиторские доказательства, которые позволяют сформировать и обосновать выводы, предложения и рекомендации по результатам аудиторского мероприятия.</w:t>
      </w:r>
      <w:r w:rsidRPr="00936B54">
        <w:rPr>
          <w:rFonts w:ascii="Times New Roman" w:hAnsi="Times New Roman" w:cs="Times New Roman"/>
          <w:sz w:val="24"/>
          <w:szCs w:val="24"/>
        </w:rPr>
        <w:t xml:space="preserve"> </w:t>
      </w:r>
    </w:p>
    <w:p w:rsidR="00A4792C" w:rsidRPr="00936B54" w:rsidRDefault="00A4792C" w:rsidP="00A4792C">
      <w:pPr>
        <w:rPr>
          <w:rFonts w:ascii="Times New Roman" w:hAnsi="Times New Roman" w:cs="Times New Roman"/>
          <w:sz w:val="24"/>
          <w:szCs w:val="24"/>
        </w:rPr>
      </w:pPr>
      <w:r w:rsidRPr="00936B54">
        <w:rPr>
          <w:rFonts w:ascii="Times New Roman" w:hAnsi="Times New Roman" w:cs="Times New Roman"/>
          <w:sz w:val="24"/>
          <w:szCs w:val="24"/>
        </w:rPr>
        <w:t xml:space="preserve">7.3. При хранении рабочих документов аудиторских мероприятий должна исключаться возможность их изменения, а также изъятия или добавления отдельных рабочих документов или их части. </w:t>
      </w:r>
    </w:p>
    <w:p w:rsidR="00F520C4" w:rsidRPr="00936B54" w:rsidRDefault="00F520C4" w:rsidP="00A4792C">
      <w:pPr>
        <w:rPr>
          <w:rFonts w:ascii="Times New Roman" w:hAnsi="Times New Roman" w:cs="Times New Roman"/>
          <w:sz w:val="24"/>
          <w:szCs w:val="24"/>
        </w:rPr>
      </w:pPr>
    </w:p>
    <w:p w:rsidR="00F520C4" w:rsidRPr="00936B54" w:rsidRDefault="00F520C4" w:rsidP="00F520C4">
      <w:pPr>
        <w:jc w:val="center"/>
        <w:rPr>
          <w:rFonts w:ascii="Times New Roman" w:hAnsi="Times New Roman" w:cs="Times New Roman"/>
          <w:sz w:val="24"/>
          <w:szCs w:val="24"/>
        </w:rPr>
      </w:pPr>
      <w:r w:rsidRPr="00936B54">
        <w:rPr>
          <w:rFonts w:ascii="Times New Roman" w:hAnsi="Times New Roman" w:cs="Times New Roman"/>
          <w:sz w:val="24"/>
          <w:szCs w:val="24"/>
          <w:lang w:val="en-US"/>
        </w:rPr>
        <w:t>VIII</w:t>
      </w:r>
      <w:r w:rsidRPr="00936B54">
        <w:rPr>
          <w:rFonts w:ascii="Times New Roman" w:hAnsi="Times New Roman" w:cs="Times New Roman"/>
          <w:sz w:val="24"/>
          <w:szCs w:val="24"/>
        </w:rPr>
        <w:t>. Реализация результатов внутреннего финансового аудита</w:t>
      </w:r>
    </w:p>
    <w:p w:rsidR="00F520C4" w:rsidRPr="00936B54" w:rsidRDefault="00F520C4" w:rsidP="00F520C4">
      <w:pPr>
        <w:rPr>
          <w:rFonts w:ascii="Times New Roman" w:hAnsi="Times New Roman" w:cs="Times New Roman"/>
          <w:sz w:val="24"/>
          <w:szCs w:val="24"/>
        </w:rPr>
      </w:pPr>
    </w:p>
    <w:p w:rsidR="00EC17A5" w:rsidRPr="00936B54" w:rsidRDefault="00F520C4" w:rsidP="00EC17A5">
      <w:pPr>
        <w:rPr>
          <w:rFonts w:ascii="Times New Roman" w:hAnsi="Times New Roman" w:cs="Times New Roman"/>
          <w:bCs/>
          <w:sz w:val="24"/>
          <w:szCs w:val="24"/>
          <w:shd w:val="clear" w:color="auto" w:fill="FFFFFF"/>
        </w:rPr>
      </w:pPr>
      <w:r w:rsidRPr="00936B54">
        <w:rPr>
          <w:rFonts w:ascii="Times New Roman" w:hAnsi="Times New Roman" w:cs="Times New Roman"/>
          <w:sz w:val="24"/>
          <w:szCs w:val="24"/>
        </w:rPr>
        <w:t xml:space="preserve">8.1. </w:t>
      </w:r>
      <w:proofErr w:type="gramStart"/>
      <w:r w:rsidR="009D7D01" w:rsidRPr="00936B54">
        <w:rPr>
          <w:rFonts w:ascii="Times New Roman" w:hAnsi="Times New Roman" w:cs="Times New Roman"/>
          <w:bCs/>
          <w:sz w:val="24"/>
          <w:szCs w:val="24"/>
          <w:shd w:val="clear" w:color="auto" w:fill="FFFFFF"/>
        </w:rPr>
        <w:t>Информация о результатах оценки исполнения бюджетных полномочий Администрации МО-СП «</w:t>
      </w:r>
      <w:proofErr w:type="spellStart"/>
      <w:r w:rsidR="00536453">
        <w:rPr>
          <w:rFonts w:ascii="Times New Roman" w:hAnsi="Times New Roman" w:cs="Times New Roman"/>
          <w:bCs/>
          <w:sz w:val="24"/>
          <w:szCs w:val="24"/>
          <w:shd w:val="clear" w:color="auto" w:fill="FFFFFF"/>
        </w:rPr>
        <w:t>Билютайское</w:t>
      </w:r>
      <w:proofErr w:type="spellEnd"/>
      <w:r w:rsidR="009D7D01" w:rsidRPr="00936B54">
        <w:rPr>
          <w:rFonts w:ascii="Times New Roman" w:hAnsi="Times New Roman" w:cs="Times New Roman"/>
          <w:bCs/>
          <w:sz w:val="24"/>
          <w:szCs w:val="24"/>
          <w:shd w:val="clear" w:color="auto" w:fill="FFFFFF"/>
        </w:rPr>
        <w:t>» о надежности внутреннего финансового контроля, о достоверности бюджетной отчетности, а также предложения и рекомендации о повышении качества финансового менеджмента</w:t>
      </w:r>
      <w:r w:rsidR="009D7D01" w:rsidRPr="00936B54">
        <w:rPr>
          <w:rFonts w:ascii="Times New Roman" w:hAnsi="Times New Roman" w:cs="Times New Roman"/>
          <w:bCs/>
          <w:sz w:val="24"/>
          <w:szCs w:val="24"/>
        </w:rPr>
        <w:t xml:space="preserve"> </w:t>
      </w:r>
      <w:r w:rsidRPr="00936B54">
        <w:rPr>
          <w:rFonts w:ascii="Times New Roman" w:hAnsi="Times New Roman" w:cs="Times New Roman"/>
          <w:bCs/>
          <w:sz w:val="24"/>
          <w:szCs w:val="24"/>
          <w:shd w:val="clear" w:color="auto" w:fill="FFFFFF"/>
        </w:rPr>
        <w:t>отражаются по окончании проведения аудиторского мероприятия в заключении, а также по решению субъекта внутреннего финансового аудита могут быть отражены в ходе проведения аудиторского мероприятия (промежуточные и предварительные результаты аудиторского мероприятия), в</w:t>
      </w:r>
      <w:proofErr w:type="gramEnd"/>
      <w:r w:rsidRPr="00936B54">
        <w:rPr>
          <w:rFonts w:ascii="Times New Roman" w:hAnsi="Times New Roman" w:cs="Times New Roman"/>
          <w:bCs/>
          <w:sz w:val="24"/>
          <w:szCs w:val="24"/>
          <w:shd w:val="clear" w:color="auto" w:fill="FFFFFF"/>
        </w:rPr>
        <w:t xml:space="preserve"> том числе</w:t>
      </w:r>
      <w:r w:rsidR="00DE3DAD" w:rsidRPr="00936B54">
        <w:rPr>
          <w:rFonts w:ascii="Times New Roman" w:hAnsi="Times New Roman" w:cs="Times New Roman"/>
          <w:bCs/>
          <w:sz w:val="24"/>
          <w:szCs w:val="24"/>
          <w:shd w:val="clear" w:color="auto" w:fill="FFFFFF"/>
        </w:rPr>
        <w:t xml:space="preserve"> в форме аналитических записок, направляемых субъектам бюджетных процедур.</w:t>
      </w:r>
      <w:r w:rsidR="00EC17A5" w:rsidRPr="00936B54">
        <w:rPr>
          <w:rFonts w:ascii="Times New Roman" w:hAnsi="Times New Roman" w:cs="Times New Roman"/>
          <w:bCs/>
          <w:sz w:val="24"/>
          <w:szCs w:val="24"/>
          <w:shd w:val="clear" w:color="auto" w:fill="FFFFFF"/>
        </w:rPr>
        <w:t xml:space="preserve"> </w:t>
      </w:r>
    </w:p>
    <w:p w:rsidR="00EC17A5" w:rsidRPr="00936B54" w:rsidRDefault="00EC17A5" w:rsidP="00EC17A5">
      <w:pPr>
        <w:rPr>
          <w:bCs/>
        </w:rPr>
      </w:pPr>
      <w:r w:rsidRPr="00936B54">
        <w:rPr>
          <w:rFonts w:ascii="Times New Roman" w:hAnsi="Times New Roman" w:cs="Times New Roman"/>
          <w:bCs/>
          <w:sz w:val="24"/>
          <w:szCs w:val="24"/>
          <w:shd w:val="clear" w:color="auto" w:fill="FFFFFF"/>
        </w:rPr>
        <w:t xml:space="preserve">8.2. </w:t>
      </w:r>
      <w:r w:rsidRPr="00936B54">
        <w:rPr>
          <w:rFonts w:ascii="Times New Roman" w:hAnsi="Times New Roman" w:cs="Times New Roman"/>
          <w:bCs/>
          <w:sz w:val="24"/>
          <w:szCs w:val="24"/>
        </w:rPr>
        <w:t>Заключение должно содержать следующую информацию:</w:t>
      </w:r>
      <w:r w:rsidRPr="00936B54">
        <w:rPr>
          <w:bCs/>
        </w:rPr>
        <w:t xml:space="preserve"> </w:t>
      </w:r>
    </w:p>
    <w:p w:rsidR="00EC17A5" w:rsidRPr="00936B54" w:rsidRDefault="00EC17A5" w:rsidP="00EC17A5">
      <w:pPr>
        <w:rPr>
          <w:bCs/>
        </w:rPr>
      </w:pPr>
      <w:r w:rsidRPr="00936B54">
        <w:rPr>
          <w:bCs/>
        </w:rPr>
        <w:t xml:space="preserve">- </w:t>
      </w:r>
      <w:r w:rsidRPr="00EC17A5">
        <w:rPr>
          <w:rFonts w:ascii="Times New Roman" w:eastAsia="Times New Roman" w:hAnsi="Times New Roman" w:cs="Times New Roman"/>
          <w:bCs/>
          <w:sz w:val="24"/>
          <w:szCs w:val="24"/>
        </w:rPr>
        <w:t>тему аудиторского мероприятия;</w:t>
      </w:r>
      <w:r w:rsidRPr="00936B54">
        <w:rPr>
          <w:bCs/>
        </w:rPr>
        <w:t xml:space="preserve"> </w:t>
      </w:r>
    </w:p>
    <w:p w:rsidR="008360B4" w:rsidRPr="00936B54" w:rsidRDefault="00EC17A5" w:rsidP="008360B4">
      <w:pPr>
        <w:rPr>
          <w:bCs/>
        </w:rPr>
      </w:pPr>
      <w:r w:rsidRPr="00936B54">
        <w:rPr>
          <w:bCs/>
        </w:rPr>
        <w:t xml:space="preserve">- </w:t>
      </w:r>
      <w:r w:rsidRPr="00EC17A5">
        <w:rPr>
          <w:rFonts w:ascii="Times New Roman" w:eastAsia="Times New Roman" w:hAnsi="Times New Roman" w:cs="Times New Roman"/>
          <w:bCs/>
          <w:sz w:val="24"/>
          <w:szCs w:val="24"/>
        </w:rPr>
        <w:t>описание выявленных нарушений и (или) недостатков (в случае их выявления), а также их причин и условий;</w:t>
      </w:r>
      <w:r w:rsidRPr="00936B54">
        <w:rPr>
          <w:bCs/>
        </w:rPr>
        <w:t xml:space="preserve"> </w:t>
      </w:r>
    </w:p>
    <w:p w:rsidR="008360B4" w:rsidRPr="00936B54" w:rsidRDefault="00EC17A5" w:rsidP="008360B4">
      <w:pPr>
        <w:rPr>
          <w:rFonts w:ascii="Times New Roman" w:hAnsi="Times New Roman" w:cs="Times New Roman"/>
          <w:bCs/>
          <w:sz w:val="24"/>
          <w:szCs w:val="24"/>
          <w:shd w:val="clear" w:color="auto" w:fill="FFFFFF"/>
        </w:rPr>
      </w:pPr>
      <w:r w:rsidRPr="00936B54">
        <w:rPr>
          <w:bCs/>
        </w:rPr>
        <w:t xml:space="preserve">- </w:t>
      </w:r>
      <w:r w:rsidRPr="00EC17A5">
        <w:rPr>
          <w:rFonts w:ascii="Times New Roman" w:eastAsia="Times New Roman" w:hAnsi="Times New Roman" w:cs="Times New Roman"/>
          <w:bCs/>
          <w:sz w:val="24"/>
          <w:szCs w:val="24"/>
        </w:rPr>
        <w:t>описание выявленных бюджетных рисков, в том чис</w:t>
      </w:r>
      <w:r w:rsidRPr="00936B54">
        <w:rPr>
          <w:bCs/>
        </w:rPr>
        <w:t xml:space="preserve">ле не включенных ранее в реестр </w:t>
      </w:r>
      <w:r w:rsidRPr="00EC17A5">
        <w:rPr>
          <w:rFonts w:ascii="Times New Roman" w:eastAsia="Times New Roman" w:hAnsi="Times New Roman" w:cs="Times New Roman"/>
          <w:bCs/>
          <w:sz w:val="24"/>
          <w:szCs w:val="24"/>
        </w:rPr>
        <w:t>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(далее - значимые остаточные бюджетные риски);</w:t>
      </w:r>
      <w:r w:rsidR="008360B4"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выводы о достижении цели (целей) осуществления внутреннего финансового аудита, установленной(</w:t>
      </w:r>
      <w:proofErr w:type="spellStart"/>
      <w:r w:rsidR="00EC17A5" w:rsidRPr="00EC17A5">
        <w:rPr>
          <w:rFonts w:ascii="Times New Roman" w:eastAsia="Times New Roman" w:hAnsi="Times New Roman" w:cs="Times New Roman"/>
          <w:bCs/>
          <w:sz w:val="24"/>
          <w:szCs w:val="24"/>
        </w:rPr>
        <w:t>ых</w:t>
      </w:r>
      <w:proofErr w:type="spellEnd"/>
      <w:r w:rsidR="00EC17A5" w:rsidRPr="00EC17A5">
        <w:rPr>
          <w:rFonts w:ascii="Times New Roman" w:eastAsia="Times New Roman" w:hAnsi="Times New Roman" w:cs="Times New Roman"/>
          <w:bCs/>
          <w:sz w:val="24"/>
          <w:szCs w:val="24"/>
        </w:rPr>
        <w:t>) </w:t>
      </w:r>
      <w:hyperlink r:id="rId11" w:anchor="block_160212" w:history="1">
        <w:r w:rsidR="00EC17A5" w:rsidRPr="00EC17A5">
          <w:rPr>
            <w:rFonts w:ascii="Times New Roman" w:eastAsia="Times New Roman" w:hAnsi="Times New Roman" w:cs="Times New Roman"/>
            <w:bCs/>
            <w:sz w:val="24"/>
            <w:szCs w:val="24"/>
          </w:rPr>
          <w:t>пунктом 2 статьи 160.2-1</w:t>
        </w:r>
      </w:hyperlink>
      <w:r w:rsidR="00EC17A5" w:rsidRPr="00EC17A5">
        <w:rPr>
          <w:rFonts w:ascii="Times New Roman" w:eastAsia="Times New Roman" w:hAnsi="Times New Roman" w:cs="Times New Roman"/>
          <w:bCs/>
          <w:sz w:val="24"/>
          <w:szCs w:val="24"/>
        </w:rPr>
        <w:t> Бюджетн</w:t>
      </w:r>
      <w:r w:rsidRPr="00936B54">
        <w:rPr>
          <w:rFonts w:ascii="Times New Roman" w:eastAsia="Times New Roman" w:hAnsi="Times New Roman" w:cs="Times New Roman"/>
          <w:bCs/>
          <w:sz w:val="24"/>
          <w:szCs w:val="24"/>
        </w:rPr>
        <w:t>ого кодекса РФ</w:t>
      </w:r>
      <w:r w:rsidR="00EC17A5" w:rsidRPr="00EC17A5">
        <w:rPr>
          <w:rFonts w:ascii="Times New Roman" w:eastAsia="Times New Roman" w:hAnsi="Times New Roman" w:cs="Times New Roman"/>
          <w:bCs/>
          <w:sz w:val="24"/>
          <w:szCs w:val="24"/>
        </w:rPr>
        <w:t xml:space="preserve"> и (или) программой аудиторского мероприятия, включая один или несколько из следующих выводов:</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о степени надежности внутреннего финансового контроля;</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 xml:space="preserve">о качестве исполнения бюджетных полномочий </w:t>
      </w:r>
      <w:r w:rsidRPr="00936B54">
        <w:rPr>
          <w:rFonts w:ascii="Times New Roman" w:eastAsia="Times New Roman" w:hAnsi="Times New Roman" w:cs="Times New Roman"/>
          <w:bCs/>
          <w:sz w:val="24"/>
          <w:szCs w:val="24"/>
        </w:rPr>
        <w:t>Администрации МО-СП «</w:t>
      </w:r>
      <w:proofErr w:type="spellStart"/>
      <w:r w:rsidR="00536453">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w:t>
      </w:r>
      <w:r w:rsidR="00EC17A5" w:rsidRPr="00EC17A5">
        <w:rPr>
          <w:rFonts w:ascii="Times New Roman" w:eastAsia="Times New Roman" w:hAnsi="Times New Roman" w:cs="Times New Roman"/>
          <w:bCs/>
          <w:sz w:val="24"/>
          <w:szCs w:val="24"/>
        </w:rPr>
        <w:t>, в том числе о достижении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2" w:anchor="block_1602107" w:history="1">
        <w:r w:rsidR="00EC17A5" w:rsidRPr="00EC17A5">
          <w:rPr>
            <w:rFonts w:ascii="Times New Roman" w:eastAsia="Times New Roman" w:hAnsi="Times New Roman" w:cs="Times New Roman"/>
            <w:bCs/>
            <w:sz w:val="24"/>
            <w:szCs w:val="24"/>
          </w:rPr>
          <w:t>пунктом 7 статьи 160.2-1</w:t>
        </w:r>
      </w:hyperlink>
      <w:r w:rsidR="00EC17A5" w:rsidRPr="00EC17A5">
        <w:rPr>
          <w:rFonts w:ascii="Times New Roman" w:eastAsia="Times New Roman" w:hAnsi="Times New Roman" w:cs="Times New Roman"/>
          <w:bCs/>
          <w:sz w:val="24"/>
          <w:szCs w:val="24"/>
        </w:rPr>
        <w:t> Бюджетн</w:t>
      </w:r>
      <w:r w:rsidRPr="00936B54">
        <w:rPr>
          <w:rFonts w:ascii="Times New Roman" w:eastAsia="Times New Roman" w:hAnsi="Times New Roman" w:cs="Times New Roman"/>
          <w:bCs/>
          <w:sz w:val="24"/>
          <w:szCs w:val="24"/>
        </w:rPr>
        <w:t>ого кодекса РФ.</w:t>
      </w:r>
      <w:r w:rsidR="00EC17A5" w:rsidRPr="00EC17A5">
        <w:rPr>
          <w:rFonts w:ascii="Times New Roman" w:eastAsia="Times New Roman" w:hAnsi="Times New Roman" w:cs="Times New Roman"/>
          <w:bCs/>
          <w:sz w:val="24"/>
          <w:szCs w:val="24"/>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 </w:t>
      </w:r>
      <w:r w:rsidR="00EC17A5" w:rsidRPr="00EC17A5">
        <w:rPr>
          <w:rFonts w:ascii="Times New Roman" w:eastAsia="Times New Roman" w:hAnsi="Times New Roman" w:cs="Times New Roman"/>
          <w:bCs/>
          <w:sz w:val="24"/>
          <w:szCs w:val="24"/>
        </w:rPr>
        <w:t>предложения и рекомендации о повышении качества финансового менеджмента, в том числе предложения по мерам минимизации (устранения) бюджетных рисков и по организации внутреннего финансового контроля;</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дату подписания заключения;</w:t>
      </w:r>
      <w:r w:rsidRPr="00936B54">
        <w:rPr>
          <w:rFonts w:ascii="Times New Roman" w:hAnsi="Times New Roman" w:cs="Times New Roman"/>
          <w:bCs/>
          <w:sz w:val="24"/>
          <w:szCs w:val="24"/>
          <w:shd w:val="clear" w:color="auto" w:fill="FFFFFF"/>
        </w:rPr>
        <w:t xml:space="preserve"> </w:t>
      </w:r>
    </w:p>
    <w:p w:rsidR="00EC17A5" w:rsidRPr="00936B54" w:rsidRDefault="008360B4" w:rsidP="008360B4">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 </w:t>
      </w:r>
      <w:r w:rsidR="00EC17A5" w:rsidRPr="00EC17A5">
        <w:rPr>
          <w:rFonts w:ascii="Times New Roman" w:eastAsia="Times New Roman" w:hAnsi="Times New Roman" w:cs="Times New Roman"/>
          <w:bCs/>
          <w:sz w:val="24"/>
          <w:szCs w:val="24"/>
        </w:rPr>
        <w:t xml:space="preserve">должность, фамилию </w:t>
      </w:r>
      <w:r w:rsidRPr="00936B54">
        <w:rPr>
          <w:rFonts w:ascii="Times New Roman" w:eastAsia="Times New Roman" w:hAnsi="Times New Roman" w:cs="Times New Roman"/>
          <w:bCs/>
          <w:sz w:val="24"/>
          <w:szCs w:val="24"/>
        </w:rPr>
        <w:t>и инициалы, подпись</w:t>
      </w:r>
      <w:r w:rsidR="00EC17A5" w:rsidRPr="00EC17A5">
        <w:rPr>
          <w:rFonts w:ascii="Times New Roman" w:eastAsia="Times New Roman" w:hAnsi="Times New Roman" w:cs="Times New Roman"/>
          <w:bCs/>
          <w:sz w:val="24"/>
          <w:szCs w:val="24"/>
        </w:rPr>
        <w:t xml:space="preserve"> субъекта внутреннего финансового аудита.</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8.3. </w:t>
      </w:r>
      <w:r w:rsidRPr="00936B54">
        <w:rPr>
          <w:rFonts w:ascii="Times New Roman" w:hAnsi="Times New Roman" w:cs="Times New Roman"/>
          <w:bCs/>
          <w:sz w:val="24"/>
          <w:szCs w:val="24"/>
          <w:shd w:val="clear" w:color="auto" w:fill="FFFFFF"/>
        </w:rPr>
        <w:t xml:space="preserve">В целях обеспечения полноты и достоверности заключения отражаемая в нем информация должна соответствовать требованиям следующим требованиям: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 </w:t>
      </w:r>
      <w:r w:rsidRPr="008360B4">
        <w:rPr>
          <w:rFonts w:ascii="Times New Roman" w:eastAsia="Times New Roman" w:hAnsi="Times New Roman" w:cs="Times New Roman"/>
          <w:bCs/>
          <w:sz w:val="24"/>
          <w:szCs w:val="24"/>
        </w:rPr>
        <w:t>указанные в заключении выводы, включая выводы о выявленных нарушениях и (или) недостатках,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указанная в заключении информация должна быть:</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lastRenderedPageBreak/>
        <w:t xml:space="preserve">- </w:t>
      </w:r>
      <w:r w:rsidRPr="008360B4">
        <w:rPr>
          <w:rFonts w:ascii="Times New Roman" w:eastAsia="Times New Roman" w:hAnsi="Times New Roman" w:cs="Times New Roman"/>
          <w:bCs/>
          <w:sz w:val="24"/>
          <w:szCs w:val="24"/>
        </w:rPr>
        <w:t>точной, что означает отсутствие ошибок, искажений и фактическое описание проведения аудиторского мероприятия;</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полной, что означает отражение в заключении всех существенных выводов по результатам проведения аудиторского мероприятия, на основании которых могут быть приняты решения, направленные на повышение качества финансового менеджмента;</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объективной, что выражается в беспристрастности при подготовке указанной информации;</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ясной, что означает логичность и легкость восприятия информации, обеспечение получателей заключения всей существенной и относящейся к делу информацией;</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краткой, что выражается в указании необходимой информации (по рассматриваемому вопросу) и отсутствии ненужных отступлений, избыточной детализации и многословности;</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конструктивной, то есть направленной на оказание помощи субъектам бюджетных процедур (в случае необходимости) в части разъяснения предлагаемых мер по повышению качества финансового менеджмента, в том числе по минимизации (устранению) бюджетных рисков и по организации внутреннего финансового контроля;</w:t>
      </w:r>
      <w:r w:rsidRPr="00936B54">
        <w:rPr>
          <w:rFonts w:ascii="Times New Roman" w:hAnsi="Times New Roman" w:cs="Times New Roman"/>
          <w:bCs/>
          <w:sz w:val="24"/>
          <w:szCs w:val="24"/>
          <w:shd w:val="clear" w:color="auto" w:fill="FFFFFF"/>
        </w:rPr>
        <w:t xml:space="preserve"> </w:t>
      </w:r>
    </w:p>
    <w:p w:rsidR="008360B4" w:rsidRPr="00936B54" w:rsidRDefault="008360B4" w:rsidP="008360B4">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своевременной, что выражается в направлении информации в сроки, позволяющие субъектам бюджетных процедур принять меры по минимизации (устранению) бюджетных рисков, в том числе направленные на предотвращение и (или) устранени</w:t>
      </w:r>
      <w:r w:rsidRPr="00936B54">
        <w:rPr>
          <w:rFonts w:ascii="Times New Roman" w:eastAsia="Times New Roman" w:hAnsi="Times New Roman" w:cs="Times New Roman"/>
          <w:bCs/>
          <w:sz w:val="24"/>
          <w:szCs w:val="24"/>
        </w:rPr>
        <w:t>е нарушений и (или) недостатков.</w:t>
      </w:r>
      <w:r w:rsidRPr="00936B54">
        <w:rPr>
          <w:rFonts w:ascii="Times New Roman" w:hAnsi="Times New Roman" w:cs="Times New Roman"/>
          <w:bCs/>
          <w:sz w:val="24"/>
          <w:szCs w:val="24"/>
          <w:shd w:val="clear" w:color="auto" w:fill="FFFFFF"/>
        </w:rPr>
        <w:t xml:space="preserve"> </w:t>
      </w:r>
    </w:p>
    <w:p w:rsidR="00411845" w:rsidRPr="00936B54" w:rsidRDefault="008360B4" w:rsidP="00411845">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 </w:t>
      </w:r>
      <w:r w:rsidRPr="008360B4">
        <w:rPr>
          <w:rFonts w:ascii="Times New Roman" w:eastAsia="Times New Roman" w:hAnsi="Times New Roman" w:cs="Times New Roman"/>
          <w:bCs/>
          <w:sz w:val="24"/>
          <w:szCs w:val="24"/>
        </w:rPr>
        <w:t xml:space="preserve">в заключении, рабочей документации аудиторского мероприятия не допускаются помарки, подчистки и иные исправления, за исключением исправлений, оговоренных и заверенных подписями субъекта внутреннего финансового аудита, </w:t>
      </w:r>
    </w:p>
    <w:p w:rsidR="008360B4" w:rsidRPr="00936B54" w:rsidRDefault="00411845" w:rsidP="00411845">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 </w:t>
      </w:r>
      <w:r w:rsidR="008360B4" w:rsidRPr="008360B4">
        <w:rPr>
          <w:rFonts w:ascii="Times New Roman" w:eastAsia="Times New Roman" w:hAnsi="Times New Roman" w:cs="Times New Roman"/>
          <w:bCs/>
          <w:sz w:val="24"/>
          <w:szCs w:val="24"/>
        </w:rPr>
        <w:t>в случае необходимости (при наличии возможности) приводится стоимостная оценка выявленных нарушений и (или) недостатков, а также возможных последствий реализации выявленных бюджетных</w:t>
      </w:r>
      <w:r w:rsidR="008360B4" w:rsidRPr="008360B4">
        <w:rPr>
          <w:rFonts w:ascii="Arial" w:eastAsia="Times New Roman" w:hAnsi="Arial" w:cs="Arial"/>
          <w:b/>
          <w:bCs/>
          <w:sz w:val="18"/>
          <w:szCs w:val="18"/>
        </w:rPr>
        <w:t xml:space="preserve"> </w:t>
      </w:r>
      <w:r w:rsidR="00D91500" w:rsidRPr="00936B54">
        <w:rPr>
          <w:rFonts w:ascii="Times New Roman" w:eastAsia="Times New Roman" w:hAnsi="Times New Roman" w:cs="Times New Roman"/>
          <w:bCs/>
          <w:sz w:val="24"/>
          <w:szCs w:val="24"/>
        </w:rPr>
        <w:t>рисков;</w:t>
      </w:r>
    </w:p>
    <w:p w:rsidR="00D91500" w:rsidRPr="00936B54" w:rsidRDefault="00D91500" w:rsidP="00411845">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 </w:t>
      </w:r>
      <w:r w:rsidRPr="00936B54">
        <w:rPr>
          <w:rFonts w:ascii="Times New Roman" w:hAnsi="Times New Roman" w:cs="Times New Roman"/>
          <w:bCs/>
          <w:sz w:val="24"/>
          <w:szCs w:val="24"/>
          <w:shd w:val="clear" w:color="auto" w:fill="FFFFFF"/>
        </w:rPr>
        <w:t>заключение должно быть составлено на русском языке и иметь сквозную нумерацию страниц.</w:t>
      </w:r>
    </w:p>
    <w:p w:rsidR="00D91500" w:rsidRPr="00936B54" w:rsidRDefault="00D91500" w:rsidP="00411845">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8.4. По окончанию проведения каждого аудиторского мероприятия субъект внутреннего финансового аудита с учетом положений </w:t>
      </w:r>
      <w:hyperlink r:id="rId13" w:anchor="block_1008" w:history="1">
        <w:r w:rsidRPr="00936B54">
          <w:rPr>
            <w:rFonts w:ascii="Times New Roman" w:hAnsi="Times New Roman" w:cs="Times New Roman"/>
            <w:bCs/>
            <w:sz w:val="24"/>
            <w:szCs w:val="24"/>
          </w:rPr>
          <w:t>пункта 8</w:t>
        </w:r>
      </w:hyperlink>
      <w:r w:rsidRPr="00936B54">
        <w:rPr>
          <w:rFonts w:ascii="Times New Roman" w:hAnsi="Times New Roman" w:cs="Times New Roman"/>
          <w:bCs/>
          <w:sz w:val="24"/>
          <w:szCs w:val="24"/>
          <w:shd w:val="clear" w:color="auto" w:fill="FFFFFF"/>
        </w:rP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подписывает заключение. </w:t>
      </w:r>
    </w:p>
    <w:p w:rsidR="00D91500" w:rsidRPr="00936B54" w:rsidRDefault="00D91500" w:rsidP="00411845">
      <w:pPr>
        <w:rPr>
          <w:rFonts w:ascii="Times New Roman" w:hAnsi="Times New Roman" w:cs="Times New Roman"/>
          <w:bCs/>
          <w:sz w:val="24"/>
          <w:szCs w:val="24"/>
        </w:rPr>
      </w:pPr>
      <w:r w:rsidRPr="00936B54">
        <w:rPr>
          <w:rFonts w:ascii="Times New Roman" w:hAnsi="Times New Roman" w:cs="Times New Roman"/>
          <w:bCs/>
          <w:sz w:val="24"/>
          <w:szCs w:val="24"/>
          <w:shd w:val="clear" w:color="auto" w:fill="FFFFFF"/>
        </w:rPr>
        <w:t>8.5. Дата подписания заключения является датой окончания аудиторского мероприятия.</w:t>
      </w:r>
    </w:p>
    <w:p w:rsidR="00D91500" w:rsidRPr="00936B54" w:rsidRDefault="00D91500" w:rsidP="00411845">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rPr>
        <w:t xml:space="preserve">8.6. </w:t>
      </w:r>
      <w:r w:rsidRPr="00936B54">
        <w:rPr>
          <w:rFonts w:ascii="Times New Roman" w:hAnsi="Times New Roman" w:cs="Times New Roman"/>
          <w:bCs/>
          <w:sz w:val="24"/>
          <w:szCs w:val="24"/>
          <w:shd w:val="clear" w:color="auto" w:fill="FFFFFF"/>
        </w:rPr>
        <w:t>Субъект внутреннего финансового аудита представляет заключение главе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w:t>
      </w:r>
    </w:p>
    <w:p w:rsidR="00D91500" w:rsidRPr="00936B54" w:rsidRDefault="00D91500" w:rsidP="00411845">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 xml:space="preserve">8.7. </w:t>
      </w:r>
      <w:proofErr w:type="gramStart"/>
      <w:r w:rsidRPr="00936B54">
        <w:rPr>
          <w:rFonts w:ascii="Times New Roman" w:hAnsi="Times New Roman" w:cs="Times New Roman"/>
          <w:bCs/>
          <w:sz w:val="24"/>
          <w:szCs w:val="24"/>
          <w:shd w:val="clear" w:color="auto" w:fill="FFFFFF"/>
        </w:rPr>
        <w:t>По решению главы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 и (или) субъекта внутреннего финансового аудита к заключению могут быть приложены документы, необходимые для разъяснения действий субъекта внутреннего финансового аудита при проведении аудиторского мероприятия и (или) результатов аудиторского мероприятия, в том числе программа аудиторского мероприятия, аудиторские доказательства, аналитические записки, поступившие письменные возражения и предложения субъектов бюджетных процедур по результатам проведения аудиторского мероприятия и иные документы</w:t>
      </w:r>
      <w:proofErr w:type="gramEnd"/>
      <w:r w:rsidRPr="00936B54">
        <w:rPr>
          <w:rFonts w:ascii="Times New Roman" w:hAnsi="Times New Roman" w:cs="Times New Roman"/>
          <w:bCs/>
          <w:sz w:val="24"/>
          <w:szCs w:val="24"/>
          <w:shd w:val="clear" w:color="auto" w:fill="FFFFFF"/>
        </w:rPr>
        <w:t>, необходимые для подтверждения полноты и достоверности заключения.</w:t>
      </w:r>
    </w:p>
    <w:p w:rsidR="00860981" w:rsidRPr="00936B54" w:rsidRDefault="00D91500" w:rsidP="00411845">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8.8. Субъект внутреннего финансового аудита направляет заключение субъектам бюджетных процедур, в</w:t>
      </w:r>
      <w:r w:rsidR="00860981" w:rsidRPr="00936B54">
        <w:rPr>
          <w:rFonts w:ascii="Times New Roman" w:hAnsi="Times New Roman" w:cs="Times New Roman"/>
          <w:bCs/>
          <w:sz w:val="24"/>
          <w:szCs w:val="24"/>
          <w:shd w:val="clear" w:color="auto" w:fill="FFFFFF"/>
        </w:rPr>
        <w:t xml:space="preserve"> отношении деятельности которых</w:t>
      </w:r>
      <w:r w:rsidRPr="00936B54">
        <w:rPr>
          <w:rFonts w:ascii="Times New Roman" w:hAnsi="Times New Roman" w:cs="Times New Roman"/>
          <w:bCs/>
          <w:sz w:val="24"/>
          <w:szCs w:val="24"/>
          <w:shd w:val="clear" w:color="auto" w:fill="FFFFFF"/>
        </w:rPr>
        <w:t xml:space="preserve"> получена 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и (или) исходя</w:t>
      </w:r>
      <w:r w:rsidR="00860981" w:rsidRPr="00936B54">
        <w:rPr>
          <w:rFonts w:ascii="Times New Roman" w:hAnsi="Times New Roman" w:cs="Times New Roman"/>
          <w:bCs/>
          <w:sz w:val="24"/>
          <w:szCs w:val="24"/>
          <w:shd w:val="clear" w:color="auto" w:fill="FFFFFF"/>
        </w:rPr>
        <w:t xml:space="preserve"> из цели и задач аудиторского мероприятия.</w:t>
      </w:r>
    </w:p>
    <w:p w:rsidR="00860981" w:rsidRPr="00936B54" w:rsidRDefault="00860981" w:rsidP="00411845">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t>8.9. Письменные возражения и предложения субъектов бюджетных процедур, поступившие по результатам проведенного аудиторского мероприятия и после представления заключения главе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 xml:space="preserve">» рассматриваются субъектом внутреннего финансового аудита. </w:t>
      </w:r>
    </w:p>
    <w:p w:rsidR="00860981" w:rsidRPr="00936B54" w:rsidRDefault="00860981" w:rsidP="00860981">
      <w:pPr>
        <w:rPr>
          <w:rFonts w:ascii="Times New Roman" w:hAnsi="Times New Roman" w:cs="Times New Roman"/>
          <w:bCs/>
          <w:sz w:val="24"/>
          <w:szCs w:val="24"/>
          <w:shd w:val="clear" w:color="auto" w:fill="FFFFFF"/>
        </w:rPr>
      </w:pPr>
      <w:r w:rsidRPr="00936B54">
        <w:rPr>
          <w:rFonts w:ascii="Times New Roman" w:hAnsi="Times New Roman" w:cs="Times New Roman"/>
          <w:bCs/>
          <w:sz w:val="24"/>
          <w:szCs w:val="24"/>
          <w:shd w:val="clear" w:color="auto" w:fill="FFFFFF"/>
        </w:rPr>
        <w:lastRenderedPageBreak/>
        <w:t xml:space="preserve">8.10. В случае если в подписанном субъектом внутреннего финансового аудита заключении содержится существенная ошибка или искажение, а также если после подписания заключения субъект внутреннего финансового аудита получил информацию, которая не была доступна на дату окончания аудиторского мероприятия и существенно влияет на выводы, предложения и рекомендации по его результатам, то  субъект внутреннего финансового аудита должен довести исправленную информацию до сведения всех сторон, получивших первоначальный вариант заключения. </w:t>
      </w:r>
    </w:p>
    <w:p w:rsidR="00860981" w:rsidRPr="00936B54" w:rsidRDefault="00860981" w:rsidP="00860981">
      <w:pPr>
        <w:rPr>
          <w:rFonts w:ascii="Times New Roman" w:eastAsia="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8.11. </w:t>
      </w:r>
      <w:r w:rsidRPr="00936B54">
        <w:rPr>
          <w:rFonts w:ascii="Times New Roman" w:hAnsi="Times New Roman" w:cs="Times New Roman"/>
          <w:bCs/>
          <w:sz w:val="24"/>
          <w:szCs w:val="24"/>
        </w:rPr>
        <w:t>Глава МО-СП «</w:t>
      </w:r>
      <w:proofErr w:type="spellStart"/>
      <w:r w:rsidR="00536453">
        <w:rPr>
          <w:rFonts w:ascii="Times New Roman" w:hAnsi="Times New Roman" w:cs="Times New Roman"/>
          <w:bCs/>
          <w:sz w:val="24"/>
          <w:szCs w:val="24"/>
        </w:rPr>
        <w:t>Билютайское</w:t>
      </w:r>
      <w:proofErr w:type="spellEnd"/>
      <w:r w:rsidRPr="00936B54">
        <w:rPr>
          <w:rFonts w:ascii="Times New Roman" w:hAnsi="Times New Roman" w:cs="Times New Roman"/>
          <w:bCs/>
          <w:sz w:val="24"/>
          <w:szCs w:val="24"/>
        </w:rPr>
        <w:t>» рассматривает заключение и принимает одно или несколько решений, направленных на повышение качества финансового менеджмента, с указанием сроков их выполнения.</w:t>
      </w:r>
      <w:r w:rsidRPr="00936B54">
        <w:rPr>
          <w:rFonts w:ascii="Times New Roman" w:hAnsi="Times New Roman" w:cs="Times New Roman"/>
          <w:bCs/>
          <w:sz w:val="24"/>
          <w:szCs w:val="24"/>
          <w:shd w:val="clear" w:color="auto" w:fill="FFFFFF"/>
        </w:rPr>
        <w:t xml:space="preserve"> </w:t>
      </w:r>
      <w:r w:rsidRPr="00860981">
        <w:rPr>
          <w:rFonts w:ascii="Times New Roman" w:eastAsia="Times New Roman" w:hAnsi="Times New Roman" w:cs="Times New Roman"/>
          <w:bCs/>
          <w:sz w:val="24"/>
          <w:szCs w:val="24"/>
        </w:rPr>
        <w:t>Указанные решения утверждаются письменным поручением (в том числе в форме резолюций), поручением, оформляемым протоколом совещания, а также устными указаниями</w:t>
      </w:r>
      <w:r w:rsidRPr="00936B54">
        <w:rPr>
          <w:rFonts w:ascii="Times New Roman" w:eastAsia="Times New Roman" w:hAnsi="Times New Roman" w:cs="Times New Roman"/>
          <w:bCs/>
          <w:sz w:val="24"/>
          <w:szCs w:val="24"/>
        </w:rPr>
        <w:t>.</w:t>
      </w:r>
    </w:p>
    <w:p w:rsidR="001A3B8F" w:rsidRPr="00936B54" w:rsidRDefault="006E2B61" w:rsidP="001A3B8F">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8.12. </w:t>
      </w:r>
      <w:proofErr w:type="gramStart"/>
      <w:r w:rsidRPr="00936B54">
        <w:rPr>
          <w:rFonts w:ascii="Times New Roman" w:hAnsi="Times New Roman" w:cs="Times New Roman"/>
          <w:bCs/>
          <w:sz w:val="24"/>
          <w:szCs w:val="24"/>
          <w:shd w:val="clear" w:color="auto" w:fill="FFFFFF"/>
        </w:rPr>
        <w:t>Глава МО-СП «</w:t>
      </w:r>
      <w:proofErr w:type="spellStart"/>
      <w:r w:rsidR="00536453">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 вправе принимать решения, направленные на повышение качества финансового менеджмента, на основании информации, как содержащейся в заключениях субъекта внутреннего финансового аудита, так и полученной вне рамок проведения аудиторских мероприятий, в том числе на основании информации субъекта внутреннего финансового аудита о выявленных признаках коррупционных и иных правонарушений, о результатах мониторинга реализации мер по минимизации (устранению) бюджетных рисков.</w:t>
      </w:r>
      <w:r w:rsidR="001A3B8F" w:rsidRPr="00936B54">
        <w:rPr>
          <w:rFonts w:ascii="Times New Roman" w:hAnsi="Times New Roman" w:cs="Times New Roman"/>
          <w:bCs/>
          <w:sz w:val="24"/>
          <w:szCs w:val="24"/>
          <w:shd w:val="clear" w:color="auto" w:fill="FFFFFF"/>
        </w:rPr>
        <w:t xml:space="preserve"> </w:t>
      </w:r>
      <w:proofErr w:type="gramEnd"/>
    </w:p>
    <w:p w:rsidR="001A3B8F" w:rsidRPr="00936B54" w:rsidRDefault="001A3B8F" w:rsidP="001A3B8F">
      <w:pPr>
        <w:rPr>
          <w:rFonts w:ascii="Times New Roman" w:hAnsi="Times New Roman" w:cs="Times New Roman"/>
          <w:bCs/>
          <w:sz w:val="24"/>
          <w:szCs w:val="24"/>
        </w:rPr>
      </w:pPr>
      <w:r w:rsidRPr="00936B54">
        <w:rPr>
          <w:rFonts w:ascii="Times New Roman" w:hAnsi="Times New Roman" w:cs="Times New Roman"/>
          <w:bCs/>
          <w:sz w:val="24"/>
          <w:szCs w:val="24"/>
          <w:shd w:val="clear" w:color="auto" w:fill="FFFFFF"/>
        </w:rPr>
        <w:t xml:space="preserve">8.13. </w:t>
      </w:r>
      <w:proofErr w:type="gramStart"/>
      <w:r w:rsidRPr="00936B54">
        <w:rPr>
          <w:rFonts w:ascii="Times New Roman" w:hAnsi="Times New Roman" w:cs="Times New Roman"/>
          <w:bCs/>
          <w:sz w:val="24"/>
          <w:szCs w:val="24"/>
        </w:rPr>
        <w:t>Субъекты бюджетных процедур, в целях выполнения решений главы МО-СП «</w:t>
      </w:r>
      <w:proofErr w:type="spellStart"/>
      <w:r w:rsidR="00536453">
        <w:rPr>
          <w:rFonts w:ascii="Times New Roman" w:hAnsi="Times New Roman" w:cs="Times New Roman"/>
          <w:bCs/>
          <w:sz w:val="24"/>
          <w:szCs w:val="24"/>
        </w:rPr>
        <w:t>Билютайское</w:t>
      </w:r>
      <w:proofErr w:type="spellEnd"/>
      <w:r w:rsidRPr="00936B54">
        <w:rPr>
          <w:rFonts w:ascii="Times New Roman" w:hAnsi="Times New Roman" w:cs="Times New Roman"/>
          <w:bCs/>
          <w:sz w:val="24"/>
          <w:szCs w:val="24"/>
        </w:rPr>
        <w:t>», а также на основании информации о проведении и результатах аудиторского мероприятия, в том числе указанной в аналитических записках субъекта внутреннего финансового аудита, проекте заключения и заключении, вправе самостоятельно принимать решения, направленные на повышение качества финансового менеджмента, включая разработку и выполнение перечня (плана) мероприятий по совершенствованию организации (обеспечения выполнения), выполнения бюджетной</w:t>
      </w:r>
      <w:proofErr w:type="gramEnd"/>
      <w:r w:rsidRPr="00936B54">
        <w:rPr>
          <w:rFonts w:ascii="Times New Roman" w:hAnsi="Times New Roman" w:cs="Times New Roman"/>
          <w:bCs/>
          <w:sz w:val="24"/>
          <w:szCs w:val="24"/>
        </w:rPr>
        <w:t xml:space="preserve"> процедуры и (или) операций (действий) по выполнению бюджетной процедуры. </w:t>
      </w:r>
    </w:p>
    <w:p w:rsidR="00EA44A4" w:rsidRPr="00936B54" w:rsidRDefault="001A3B8F" w:rsidP="00EA44A4">
      <w:pPr>
        <w:rPr>
          <w:rFonts w:ascii="Times New Roman" w:hAnsi="Times New Roman" w:cs="Times New Roman"/>
          <w:bCs/>
          <w:sz w:val="24"/>
          <w:szCs w:val="24"/>
        </w:rPr>
      </w:pPr>
      <w:r w:rsidRPr="00936B54">
        <w:rPr>
          <w:rFonts w:ascii="Times New Roman" w:hAnsi="Times New Roman" w:cs="Times New Roman"/>
          <w:bCs/>
          <w:sz w:val="24"/>
          <w:szCs w:val="24"/>
        </w:rPr>
        <w:t>8.14. Во исполнение решений, принятых в соответств</w:t>
      </w:r>
      <w:r w:rsidR="00354BEE">
        <w:rPr>
          <w:rFonts w:ascii="Times New Roman" w:hAnsi="Times New Roman" w:cs="Times New Roman"/>
          <w:bCs/>
          <w:sz w:val="24"/>
          <w:szCs w:val="24"/>
        </w:rPr>
        <w:t>ии с пунктом 8.12. настоящего П</w:t>
      </w:r>
      <w:bookmarkStart w:id="24" w:name="_GoBack"/>
      <w:bookmarkEnd w:id="24"/>
      <w:r w:rsidRPr="00936B54">
        <w:rPr>
          <w:rFonts w:ascii="Times New Roman" w:hAnsi="Times New Roman" w:cs="Times New Roman"/>
          <w:bCs/>
          <w:sz w:val="24"/>
          <w:szCs w:val="24"/>
        </w:rPr>
        <w:t>орядка, субъекты бюджетных процедур выполняют меры по повышению качества финансового менеджмента и минимизации (устранению) бюджетных рисков.</w:t>
      </w:r>
      <w:r w:rsidR="00EA44A4" w:rsidRPr="00936B54">
        <w:rPr>
          <w:rFonts w:ascii="Times New Roman" w:hAnsi="Times New Roman" w:cs="Times New Roman"/>
          <w:bCs/>
          <w:sz w:val="24"/>
          <w:szCs w:val="24"/>
        </w:rPr>
        <w:t xml:space="preserve"> </w:t>
      </w:r>
    </w:p>
    <w:p w:rsidR="00EA44A4" w:rsidRPr="00936B54" w:rsidRDefault="00EA44A4" w:rsidP="00EA44A4">
      <w:pPr>
        <w:rPr>
          <w:rFonts w:ascii="Times New Roman" w:hAnsi="Times New Roman" w:cs="Times New Roman"/>
          <w:bCs/>
          <w:sz w:val="24"/>
          <w:szCs w:val="24"/>
        </w:rPr>
      </w:pPr>
      <w:r w:rsidRPr="00936B54">
        <w:rPr>
          <w:rFonts w:ascii="Times New Roman" w:hAnsi="Times New Roman" w:cs="Times New Roman"/>
          <w:bCs/>
          <w:sz w:val="24"/>
          <w:szCs w:val="24"/>
        </w:rPr>
        <w:t xml:space="preserve">8.15. </w:t>
      </w:r>
      <w:r w:rsidRPr="00936B54">
        <w:rPr>
          <w:rFonts w:ascii="Times New Roman" w:eastAsia="Times New Roman" w:hAnsi="Times New Roman" w:cs="Times New Roman"/>
          <w:bCs/>
          <w:sz w:val="24"/>
          <w:szCs w:val="24"/>
        </w:rPr>
        <w:t>Субъект</w:t>
      </w:r>
      <w:r w:rsidR="001A3B8F" w:rsidRPr="001A3B8F">
        <w:rPr>
          <w:rFonts w:ascii="Times New Roman" w:eastAsia="Times New Roman" w:hAnsi="Times New Roman" w:cs="Times New Roman"/>
          <w:bCs/>
          <w:sz w:val="24"/>
          <w:szCs w:val="24"/>
        </w:rPr>
        <w:t xml:space="preserve"> внутреннего финансового аудита регулярно (не</w:t>
      </w:r>
      <w:r w:rsidRPr="00936B54">
        <w:rPr>
          <w:rFonts w:ascii="Times New Roman" w:eastAsia="Times New Roman" w:hAnsi="Times New Roman" w:cs="Times New Roman"/>
          <w:bCs/>
          <w:sz w:val="24"/>
          <w:szCs w:val="24"/>
        </w:rPr>
        <w:t xml:space="preserve"> реже одного раза в год) проводи</w:t>
      </w:r>
      <w:r w:rsidR="001A3B8F" w:rsidRPr="001A3B8F">
        <w:rPr>
          <w:rFonts w:ascii="Times New Roman" w:eastAsia="Times New Roman" w:hAnsi="Times New Roman" w:cs="Times New Roman"/>
          <w:bCs/>
          <w:sz w:val="24"/>
          <w:szCs w:val="24"/>
        </w:rPr>
        <w:t>т мониторинг реализации субъектами бюджетных процедур мер по минимизации (устранению) бюджетных рисков, в рамках которого формируют информацию о результатах исполнения решений, направленных на повышение качества финансового менеджмента.</w:t>
      </w:r>
      <w:r w:rsidRPr="00936B54">
        <w:rPr>
          <w:rFonts w:ascii="Times New Roman" w:hAnsi="Times New Roman" w:cs="Times New Roman"/>
          <w:bCs/>
          <w:sz w:val="24"/>
          <w:szCs w:val="24"/>
        </w:rPr>
        <w:t xml:space="preserve"> </w:t>
      </w:r>
    </w:p>
    <w:p w:rsidR="00EA44A4" w:rsidRPr="00936B54" w:rsidRDefault="00EA44A4" w:rsidP="00EA44A4">
      <w:pPr>
        <w:rPr>
          <w:rFonts w:ascii="Times New Roman" w:hAnsi="Times New Roman" w:cs="Times New Roman"/>
          <w:bCs/>
          <w:sz w:val="24"/>
          <w:szCs w:val="24"/>
        </w:rPr>
      </w:pPr>
      <w:r w:rsidRPr="00936B54">
        <w:rPr>
          <w:rFonts w:ascii="Times New Roman" w:hAnsi="Times New Roman" w:cs="Times New Roman"/>
          <w:bCs/>
          <w:sz w:val="24"/>
          <w:szCs w:val="24"/>
        </w:rPr>
        <w:t xml:space="preserve">8.16. </w:t>
      </w:r>
      <w:r w:rsidR="001A3B8F" w:rsidRPr="001A3B8F">
        <w:rPr>
          <w:rFonts w:ascii="Times New Roman" w:eastAsia="Times New Roman" w:hAnsi="Times New Roman" w:cs="Times New Roman"/>
          <w:bCs/>
          <w:sz w:val="24"/>
          <w:szCs w:val="24"/>
        </w:rPr>
        <w:t>Целью проведения мониторинга реализации мер по минимизации (устранению) бюджетных рисков является подтверждение исполнения реш</w:t>
      </w:r>
      <w:r w:rsidRPr="00936B54">
        <w:rPr>
          <w:rFonts w:ascii="Times New Roman" w:eastAsia="Times New Roman" w:hAnsi="Times New Roman" w:cs="Times New Roman"/>
          <w:bCs/>
          <w:sz w:val="24"/>
          <w:szCs w:val="24"/>
        </w:rPr>
        <w:t>ений, принятых в соответствии с пунктом 8.12 настоящего Порядка</w:t>
      </w:r>
      <w:r w:rsidR="001A3B8F" w:rsidRPr="001A3B8F">
        <w:rPr>
          <w:rFonts w:ascii="Times New Roman" w:eastAsia="Times New Roman" w:hAnsi="Times New Roman" w:cs="Times New Roman"/>
          <w:bCs/>
          <w:sz w:val="24"/>
          <w:szCs w:val="24"/>
        </w:rPr>
        <w:t>, а также оценка их влияния на повышение качества финансового менеджмента и (или) на минимизацию (устранение) бюджетных рисков, в том числе выявление значимых остаточных бюджетных рисков.</w:t>
      </w:r>
      <w:r w:rsidRPr="00936B54">
        <w:rPr>
          <w:rFonts w:ascii="Times New Roman" w:hAnsi="Times New Roman" w:cs="Times New Roman"/>
          <w:bCs/>
          <w:sz w:val="24"/>
          <w:szCs w:val="24"/>
        </w:rPr>
        <w:t xml:space="preserve"> </w:t>
      </w:r>
    </w:p>
    <w:p w:rsidR="00EA44A4" w:rsidRPr="00936B54" w:rsidRDefault="00EA44A4" w:rsidP="00EA44A4">
      <w:pPr>
        <w:rPr>
          <w:rFonts w:ascii="Times New Roman" w:eastAsia="Times New Roman" w:hAnsi="Times New Roman" w:cs="Times New Roman"/>
          <w:bCs/>
          <w:sz w:val="24"/>
          <w:szCs w:val="24"/>
        </w:rPr>
      </w:pPr>
      <w:r w:rsidRPr="00936B54">
        <w:rPr>
          <w:rFonts w:ascii="Times New Roman" w:hAnsi="Times New Roman" w:cs="Times New Roman"/>
          <w:bCs/>
          <w:sz w:val="24"/>
          <w:szCs w:val="24"/>
        </w:rPr>
        <w:t xml:space="preserve">8.17. </w:t>
      </w:r>
      <w:r w:rsidR="001A3B8F" w:rsidRPr="001A3B8F">
        <w:rPr>
          <w:rFonts w:ascii="Times New Roman" w:eastAsia="Times New Roman" w:hAnsi="Times New Roman" w:cs="Times New Roman"/>
          <w:bCs/>
          <w:sz w:val="24"/>
          <w:szCs w:val="24"/>
        </w:rPr>
        <w:t xml:space="preserve">Способы, сроки и периодичность проведения мониторинга реализации мер по минимизации (устранению) бюджетных рисков определяет </w:t>
      </w:r>
      <w:r w:rsidRPr="00936B54">
        <w:rPr>
          <w:rFonts w:ascii="Times New Roman" w:eastAsia="Times New Roman" w:hAnsi="Times New Roman" w:cs="Times New Roman"/>
          <w:bCs/>
          <w:sz w:val="24"/>
          <w:szCs w:val="24"/>
        </w:rPr>
        <w:t>субъект</w:t>
      </w:r>
      <w:r w:rsidR="001A3B8F" w:rsidRPr="001A3B8F">
        <w:rPr>
          <w:rFonts w:ascii="Times New Roman" w:eastAsia="Times New Roman" w:hAnsi="Times New Roman" w:cs="Times New Roman"/>
          <w:bCs/>
          <w:sz w:val="24"/>
          <w:szCs w:val="24"/>
        </w:rPr>
        <w:t xml:space="preserve"> внутреннего финансового аудита.</w:t>
      </w:r>
      <w:r w:rsidRPr="00936B54">
        <w:rPr>
          <w:rFonts w:ascii="Times New Roman" w:eastAsia="Times New Roman" w:hAnsi="Times New Roman" w:cs="Times New Roman"/>
          <w:bCs/>
          <w:sz w:val="24"/>
          <w:szCs w:val="24"/>
        </w:rPr>
        <w:t xml:space="preserve"> </w:t>
      </w:r>
    </w:p>
    <w:p w:rsidR="00EA44A4" w:rsidRPr="00936B54" w:rsidRDefault="00EA44A4" w:rsidP="00EA44A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8.18. </w:t>
      </w:r>
      <w:r w:rsidRPr="00936B54">
        <w:rPr>
          <w:rFonts w:ascii="Times New Roman" w:hAnsi="Times New Roman" w:cs="Times New Roman"/>
          <w:bCs/>
          <w:sz w:val="24"/>
          <w:szCs w:val="24"/>
        </w:rPr>
        <w:t>В случае если при проведении мониторинга реализации мер по минимизации (устранению) бюджетных рисков субъектом внутреннего финансового аудита выявлена необходимость проведения дополнительных мероприятий по совершенствованию организации (обеспечения выполнения), выполнения бюджетной процедуры и (или) операций (действий) по выполнению бюджетной процедуры, то субъект внутреннего финансового аудита информирует об этом главу МО-СП «</w:t>
      </w:r>
      <w:proofErr w:type="spellStart"/>
      <w:r w:rsidR="00536453">
        <w:rPr>
          <w:rFonts w:ascii="Times New Roman" w:hAnsi="Times New Roman" w:cs="Times New Roman"/>
          <w:bCs/>
          <w:sz w:val="24"/>
          <w:szCs w:val="24"/>
        </w:rPr>
        <w:t>Билютайское</w:t>
      </w:r>
      <w:proofErr w:type="spellEnd"/>
      <w:r w:rsidRPr="00936B54">
        <w:rPr>
          <w:rFonts w:ascii="Times New Roman" w:hAnsi="Times New Roman" w:cs="Times New Roman"/>
          <w:bCs/>
          <w:sz w:val="24"/>
          <w:szCs w:val="24"/>
        </w:rPr>
        <w:t>».</w:t>
      </w:r>
      <w:r w:rsidRPr="00936B54">
        <w:rPr>
          <w:rFonts w:ascii="Times New Roman" w:eastAsia="Times New Roman" w:hAnsi="Times New Roman" w:cs="Times New Roman"/>
          <w:bCs/>
          <w:sz w:val="24"/>
          <w:szCs w:val="24"/>
        </w:rPr>
        <w:t xml:space="preserve"> </w:t>
      </w:r>
    </w:p>
    <w:p w:rsidR="00EA44A4" w:rsidRPr="00936B54" w:rsidRDefault="00EA44A4" w:rsidP="00EA44A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8.19. </w:t>
      </w:r>
      <w:r w:rsidRPr="00EA44A4">
        <w:rPr>
          <w:rFonts w:ascii="Times New Roman" w:eastAsia="Times New Roman" w:hAnsi="Times New Roman" w:cs="Times New Roman"/>
          <w:bCs/>
          <w:sz w:val="24"/>
          <w:szCs w:val="24"/>
        </w:rPr>
        <w:t>Обобщенная информация о результатах мониторинга реализации мер по минимизации (устранению) бюджетных рисков отражается в годовой отчетности о результатах деятельности субъекта внутреннего финансового аудита.</w:t>
      </w:r>
      <w:r w:rsidRPr="00936B54">
        <w:rPr>
          <w:rFonts w:ascii="Times New Roman" w:eastAsia="Times New Roman" w:hAnsi="Times New Roman" w:cs="Times New Roman"/>
          <w:bCs/>
          <w:sz w:val="24"/>
          <w:szCs w:val="24"/>
        </w:rPr>
        <w:t xml:space="preserve"> </w:t>
      </w:r>
    </w:p>
    <w:p w:rsidR="00611194" w:rsidRPr="00936B54" w:rsidRDefault="00EA44A4" w:rsidP="0061119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lastRenderedPageBreak/>
        <w:t xml:space="preserve">8.20. </w:t>
      </w:r>
      <w:r w:rsidRPr="00936B54">
        <w:rPr>
          <w:rFonts w:ascii="Times New Roman" w:hAnsi="Times New Roman" w:cs="Times New Roman"/>
          <w:bCs/>
          <w:sz w:val="24"/>
          <w:szCs w:val="24"/>
        </w:rPr>
        <w:t>Субъект внутреннего финансового аудита формируют годовую отчетность о результатах своей деятельности за отчетный год, и представляет главе МО-СП «</w:t>
      </w:r>
      <w:proofErr w:type="spellStart"/>
      <w:r w:rsidR="00536453">
        <w:rPr>
          <w:rFonts w:ascii="Times New Roman" w:hAnsi="Times New Roman" w:cs="Times New Roman"/>
          <w:bCs/>
          <w:sz w:val="24"/>
          <w:szCs w:val="24"/>
        </w:rPr>
        <w:t>Билютайское</w:t>
      </w:r>
      <w:proofErr w:type="spellEnd"/>
      <w:r w:rsidRPr="00936B54">
        <w:rPr>
          <w:rFonts w:ascii="Times New Roman" w:hAnsi="Times New Roman" w:cs="Times New Roman"/>
          <w:bCs/>
          <w:sz w:val="24"/>
          <w:szCs w:val="24"/>
        </w:rPr>
        <w:t>» для подписания.</w:t>
      </w:r>
      <w:r w:rsidR="00611194" w:rsidRPr="00936B54">
        <w:rPr>
          <w:rFonts w:ascii="Times New Roman" w:eastAsia="Times New Roman" w:hAnsi="Times New Roman" w:cs="Times New Roman"/>
          <w:bCs/>
          <w:sz w:val="24"/>
          <w:szCs w:val="24"/>
        </w:rPr>
        <w:t xml:space="preserve"> </w:t>
      </w:r>
    </w:p>
    <w:p w:rsidR="00611194" w:rsidRPr="00936B54" w:rsidRDefault="00611194" w:rsidP="0061119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8.21. </w:t>
      </w:r>
      <w:r w:rsidR="00EA44A4" w:rsidRPr="00EA44A4">
        <w:rPr>
          <w:rFonts w:ascii="Times New Roman" w:eastAsia="Times New Roman" w:hAnsi="Times New Roman" w:cs="Times New Roman"/>
          <w:bCs/>
          <w:sz w:val="24"/>
          <w:szCs w:val="24"/>
        </w:rPr>
        <w:t>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(календарный год с 1 января по 31 декабря включительно), в котором проводились (завершились) аудиторские мероприятия.</w:t>
      </w:r>
      <w:r w:rsidRPr="00936B54">
        <w:rPr>
          <w:rFonts w:ascii="Times New Roman" w:eastAsia="Times New Roman" w:hAnsi="Times New Roman" w:cs="Times New Roman"/>
          <w:bCs/>
          <w:sz w:val="24"/>
          <w:szCs w:val="24"/>
        </w:rPr>
        <w:t xml:space="preserve"> </w:t>
      </w:r>
    </w:p>
    <w:p w:rsidR="00C330F4" w:rsidRPr="00936B54" w:rsidRDefault="00611194" w:rsidP="00C330F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8.22. </w:t>
      </w:r>
      <w:r w:rsidR="00EA44A4" w:rsidRPr="00EA44A4">
        <w:rPr>
          <w:rFonts w:ascii="Times New Roman" w:eastAsia="Times New Roman" w:hAnsi="Times New Roman" w:cs="Times New Roman"/>
          <w:bCs/>
          <w:sz w:val="24"/>
          <w:szCs w:val="24"/>
        </w:rPr>
        <w:t>Годовая отчетность о результатах деятельности субъекта внутреннего финансового аудита должна содержать информацию, характеризующую достижение целей осуществления внутреннего финансового аудита, установленных </w:t>
      </w:r>
      <w:hyperlink r:id="rId14" w:anchor="block_160212" w:history="1">
        <w:r w:rsidR="00EA44A4" w:rsidRPr="00EA44A4">
          <w:rPr>
            <w:rFonts w:ascii="Times New Roman" w:eastAsia="Times New Roman" w:hAnsi="Times New Roman" w:cs="Times New Roman"/>
            <w:bCs/>
            <w:sz w:val="24"/>
            <w:szCs w:val="24"/>
          </w:rPr>
          <w:t>пунктом 2 статьи 160.2-1</w:t>
        </w:r>
      </w:hyperlink>
      <w:r w:rsidR="00EA44A4" w:rsidRPr="00EA44A4">
        <w:rPr>
          <w:rFonts w:ascii="Times New Roman" w:eastAsia="Times New Roman" w:hAnsi="Times New Roman" w:cs="Times New Roman"/>
          <w:bCs/>
          <w:sz w:val="24"/>
          <w:szCs w:val="24"/>
        </w:rPr>
        <w:t> Бюджетн</w:t>
      </w:r>
      <w:r w:rsidR="00C330F4" w:rsidRPr="00936B54">
        <w:rPr>
          <w:rFonts w:ascii="Times New Roman" w:eastAsia="Times New Roman" w:hAnsi="Times New Roman" w:cs="Times New Roman"/>
          <w:bCs/>
          <w:sz w:val="24"/>
          <w:szCs w:val="24"/>
        </w:rPr>
        <w:t>ого кодекса РФ</w:t>
      </w:r>
      <w:r w:rsidR="00EA44A4" w:rsidRPr="00EA44A4">
        <w:rPr>
          <w:rFonts w:ascii="Times New Roman" w:eastAsia="Times New Roman" w:hAnsi="Times New Roman" w:cs="Times New Roman"/>
          <w:bCs/>
          <w:sz w:val="24"/>
          <w:szCs w:val="24"/>
        </w:rPr>
        <w:t>, в частности:</w:t>
      </w:r>
      <w:r w:rsidR="00C330F4" w:rsidRPr="00936B54">
        <w:rPr>
          <w:rFonts w:ascii="Times New Roman" w:eastAsia="Times New Roman" w:hAnsi="Times New Roman" w:cs="Times New Roman"/>
          <w:bCs/>
          <w:sz w:val="24"/>
          <w:szCs w:val="24"/>
        </w:rPr>
        <w:t xml:space="preserve"> </w:t>
      </w:r>
    </w:p>
    <w:p w:rsidR="00C330F4" w:rsidRPr="00936B54" w:rsidRDefault="00C330F4" w:rsidP="00C330F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о выполнении плана проведения аудиторских мероприятий за отчетный год, а в случае невыполнения плана - информацию о причинах его невыполнения;</w:t>
      </w:r>
      <w:r w:rsidRPr="00936B54">
        <w:rPr>
          <w:rFonts w:ascii="Times New Roman" w:eastAsia="Times New Roman" w:hAnsi="Times New Roman" w:cs="Times New Roman"/>
          <w:bCs/>
          <w:sz w:val="24"/>
          <w:szCs w:val="24"/>
        </w:rPr>
        <w:t xml:space="preserve"> </w:t>
      </w:r>
    </w:p>
    <w:p w:rsidR="00C330F4" w:rsidRPr="00936B54" w:rsidRDefault="00C330F4" w:rsidP="00C330F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 xml:space="preserve">о количестве и </w:t>
      </w:r>
      <w:r w:rsidRPr="00936B54">
        <w:rPr>
          <w:rFonts w:ascii="Times New Roman" w:eastAsia="Times New Roman" w:hAnsi="Times New Roman" w:cs="Times New Roman"/>
          <w:bCs/>
          <w:sz w:val="24"/>
          <w:szCs w:val="24"/>
        </w:rPr>
        <w:t>темах,</w:t>
      </w:r>
      <w:r w:rsidR="00EA44A4" w:rsidRPr="00EA44A4">
        <w:rPr>
          <w:rFonts w:ascii="Times New Roman" w:eastAsia="Times New Roman" w:hAnsi="Times New Roman" w:cs="Times New Roman"/>
          <w:bCs/>
          <w:sz w:val="24"/>
          <w:szCs w:val="24"/>
        </w:rPr>
        <w:t xml:space="preserve"> проведенных внеплановых аудиторских мероприятий за отчетный год (при наличии);</w:t>
      </w:r>
      <w:r w:rsidRPr="00936B54">
        <w:rPr>
          <w:rFonts w:ascii="Times New Roman" w:eastAsia="Times New Roman" w:hAnsi="Times New Roman" w:cs="Times New Roman"/>
          <w:bCs/>
          <w:sz w:val="24"/>
          <w:szCs w:val="24"/>
        </w:rPr>
        <w:t xml:space="preserve"> </w:t>
      </w:r>
    </w:p>
    <w:p w:rsidR="00C330F4" w:rsidRPr="00936B54" w:rsidRDefault="00C330F4" w:rsidP="00C330F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 xml:space="preserve">о степени надежности осуществляемого в </w:t>
      </w:r>
      <w:r w:rsidRPr="00936B54">
        <w:rPr>
          <w:rFonts w:ascii="Times New Roman" w:eastAsia="Times New Roman" w:hAnsi="Times New Roman" w:cs="Times New Roman"/>
          <w:bCs/>
          <w:sz w:val="24"/>
          <w:szCs w:val="24"/>
        </w:rPr>
        <w:t>Администрации МО-СП «</w:t>
      </w:r>
      <w:proofErr w:type="spellStart"/>
      <w:r w:rsidR="00354BEE">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w:t>
      </w:r>
      <w:r w:rsidR="00EA44A4" w:rsidRPr="00EA44A4">
        <w:rPr>
          <w:rFonts w:ascii="Times New Roman" w:eastAsia="Times New Roman" w:hAnsi="Times New Roman" w:cs="Times New Roman"/>
          <w:bCs/>
          <w:sz w:val="24"/>
          <w:szCs w:val="24"/>
        </w:rPr>
        <w:t xml:space="preserve"> внутреннего финансового контроля;</w:t>
      </w:r>
      <w:r w:rsidRPr="00936B54">
        <w:rPr>
          <w:rFonts w:ascii="Times New Roman" w:eastAsia="Times New Roman" w:hAnsi="Times New Roman" w:cs="Times New Roman"/>
          <w:bCs/>
          <w:sz w:val="24"/>
          <w:szCs w:val="24"/>
        </w:rPr>
        <w:t xml:space="preserve"> </w:t>
      </w:r>
    </w:p>
    <w:p w:rsidR="00C330F4" w:rsidRPr="00936B54" w:rsidRDefault="00C330F4" w:rsidP="00C330F4">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 xml:space="preserve">о достоверности (недостоверности) сформированной бюджетной отчетности </w:t>
      </w:r>
      <w:r w:rsidRPr="00936B54">
        <w:rPr>
          <w:rFonts w:ascii="Times New Roman" w:eastAsia="Times New Roman" w:hAnsi="Times New Roman" w:cs="Times New Roman"/>
          <w:bCs/>
          <w:sz w:val="24"/>
          <w:szCs w:val="24"/>
        </w:rPr>
        <w:t>Администрации МО-СП «</w:t>
      </w:r>
      <w:proofErr w:type="spellStart"/>
      <w:r w:rsidR="00354BEE">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 xml:space="preserve">»; </w:t>
      </w:r>
    </w:p>
    <w:p w:rsidR="00F833F5" w:rsidRPr="00936B54" w:rsidRDefault="00C330F4"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о результатах деятельности субъекта внутреннего финансового аудита, направленной на решение задач внутреннего финансового аудита, указанных в </w:t>
      </w:r>
      <w:hyperlink r:id="rId15" w:anchor="block_1014" w:history="1">
        <w:r w:rsidR="00EA44A4" w:rsidRPr="00EA44A4">
          <w:rPr>
            <w:rFonts w:ascii="Times New Roman" w:eastAsia="Times New Roman" w:hAnsi="Times New Roman" w:cs="Times New Roman"/>
            <w:bCs/>
            <w:sz w:val="24"/>
            <w:szCs w:val="24"/>
          </w:rPr>
          <w:t>пунктах 14-16</w:t>
        </w:r>
      </w:hyperlink>
      <w:r w:rsidR="00EA44A4" w:rsidRPr="00EA44A4">
        <w:rPr>
          <w:rFonts w:ascii="Times New Roman" w:eastAsia="Times New Roman" w:hAnsi="Times New Roman" w:cs="Times New Roman"/>
          <w:bCs/>
          <w:sz w:val="24"/>
          <w:szCs w:val="24"/>
        </w:rPr>
        <w:t> федерального стандарта внутреннего финансового аудита "Определения, принципы и задачи внутреннего финансового аудита", включая информацию о наиболее значимых, по мнению субъекта внутреннего финансового аудита:</w:t>
      </w:r>
      <w:r w:rsidR="00F833F5"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выводах, предложениях и рекомендациях субъекта внутреннего финансового аудита;</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нарушениях и (или) недостатках, бюджетных рисках, а также о значимых остаточных бюджетных рисках, включая информацию об их причинах;</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 xml:space="preserve">принятых (необходимых к принятию) </w:t>
      </w:r>
      <w:proofErr w:type="gramStart"/>
      <w:r w:rsidR="00EA44A4" w:rsidRPr="00EA44A4">
        <w:rPr>
          <w:rFonts w:ascii="Times New Roman" w:eastAsia="Times New Roman" w:hAnsi="Times New Roman" w:cs="Times New Roman"/>
          <w:bCs/>
          <w:sz w:val="24"/>
          <w:szCs w:val="24"/>
        </w:rPr>
        <w:t>мерах</w:t>
      </w:r>
      <w:proofErr w:type="gramEnd"/>
      <w:r w:rsidR="00EA44A4" w:rsidRPr="00EA44A4">
        <w:rPr>
          <w:rFonts w:ascii="Times New Roman" w:eastAsia="Times New Roman" w:hAnsi="Times New Roman" w:cs="Times New Roman"/>
          <w:bCs/>
          <w:sz w:val="24"/>
          <w:szCs w:val="24"/>
        </w:rPr>
        <w:t xml:space="preserve"> по повышению качества финансового менеджмента </w:t>
      </w:r>
      <w:r w:rsidRPr="00936B54">
        <w:rPr>
          <w:rFonts w:ascii="Times New Roman" w:eastAsia="Times New Roman" w:hAnsi="Times New Roman" w:cs="Times New Roman"/>
          <w:bCs/>
          <w:sz w:val="24"/>
          <w:szCs w:val="24"/>
        </w:rPr>
        <w:t>Администрации МО-СП «</w:t>
      </w:r>
      <w:proofErr w:type="spellStart"/>
      <w:r w:rsidR="00354BEE">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w:t>
      </w:r>
      <w:r w:rsidR="00EA44A4" w:rsidRPr="00EA44A4">
        <w:rPr>
          <w:rFonts w:ascii="Times New Roman" w:eastAsia="Times New Roman" w:hAnsi="Times New Roman" w:cs="Times New Roman"/>
          <w:bCs/>
          <w:sz w:val="24"/>
          <w:szCs w:val="24"/>
        </w:rPr>
        <w:t xml:space="preserve"> и минимизации (устранению) бюджетных рисков;</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proofErr w:type="gramStart"/>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 xml:space="preserve">примерах (лучших практиках) организации (обеспечения выполнения), выполнения бюджетных процедур и (или) операций (действий) по выполнению бюджетных процедур в </w:t>
      </w:r>
      <w:r w:rsidRPr="00936B54">
        <w:rPr>
          <w:rFonts w:ascii="Times New Roman" w:eastAsia="Times New Roman" w:hAnsi="Times New Roman" w:cs="Times New Roman"/>
          <w:bCs/>
          <w:sz w:val="24"/>
          <w:szCs w:val="24"/>
        </w:rPr>
        <w:t>Администрации МО-СП «</w:t>
      </w:r>
      <w:proofErr w:type="spellStart"/>
      <w:r w:rsidR="00354BEE">
        <w:rPr>
          <w:rFonts w:ascii="Times New Roman" w:eastAsia="Times New Roman" w:hAnsi="Times New Roman" w:cs="Times New Roman"/>
          <w:bCs/>
          <w:sz w:val="24"/>
          <w:szCs w:val="24"/>
        </w:rPr>
        <w:t>Билютайское</w:t>
      </w:r>
      <w:proofErr w:type="spellEnd"/>
      <w:r w:rsidRPr="00936B54">
        <w:rPr>
          <w:rFonts w:ascii="Times New Roman" w:eastAsia="Times New Roman" w:hAnsi="Times New Roman" w:cs="Times New Roman"/>
          <w:bCs/>
          <w:sz w:val="24"/>
          <w:szCs w:val="24"/>
        </w:rPr>
        <w:t xml:space="preserve">» (при наличии). </w:t>
      </w:r>
      <w:proofErr w:type="gramEnd"/>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о результатах мониторинга реализации мер по минимизации (устранению) бюджетных рисков;</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о событиях, оказавших существенное влияние на организацию и осуществление внутреннего финансового аудита, а также на деятельность субъекта внутреннего финансового аудита;</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о субъекте внутреннего финансового аудита, в том числе о его подчиненности, штатной и фактической численности, а также о принятых мерах по повышению квалификац</w:t>
      </w:r>
      <w:r w:rsidRPr="00936B54">
        <w:rPr>
          <w:rFonts w:ascii="Times New Roman" w:eastAsia="Times New Roman" w:hAnsi="Times New Roman" w:cs="Times New Roman"/>
          <w:bCs/>
          <w:sz w:val="24"/>
          <w:szCs w:val="24"/>
        </w:rPr>
        <w:t xml:space="preserve">ии </w:t>
      </w:r>
      <w:r w:rsidR="00EA44A4" w:rsidRPr="00EA44A4">
        <w:rPr>
          <w:rFonts w:ascii="Times New Roman" w:eastAsia="Times New Roman" w:hAnsi="Times New Roman" w:cs="Times New Roman"/>
          <w:bCs/>
          <w:sz w:val="24"/>
          <w:szCs w:val="24"/>
        </w:rPr>
        <w:t>субъекта внутреннего финансового аудита;</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eastAsia="Times New Roman" w:hAnsi="Times New Roman" w:cs="Times New Roman"/>
          <w:bCs/>
          <w:sz w:val="24"/>
          <w:szCs w:val="24"/>
        </w:rPr>
      </w:pPr>
      <w:r w:rsidRPr="00936B54">
        <w:rPr>
          <w:rFonts w:ascii="Times New Roman" w:eastAsia="Times New Roman" w:hAnsi="Times New Roman" w:cs="Times New Roman"/>
          <w:bCs/>
          <w:sz w:val="24"/>
          <w:szCs w:val="24"/>
        </w:rPr>
        <w:t xml:space="preserve">- </w:t>
      </w:r>
      <w:r w:rsidR="00EA44A4" w:rsidRPr="00EA44A4">
        <w:rPr>
          <w:rFonts w:ascii="Times New Roman" w:eastAsia="Times New Roman" w:hAnsi="Times New Roman" w:cs="Times New Roman"/>
          <w:bCs/>
          <w:sz w:val="24"/>
          <w:szCs w:val="24"/>
        </w:rPr>
        <w:t>дату подписания годовой отчетности о результатах деятельности субъекта внутреннего финансового аудита,</w:t>
      </w:r>
      <w:r w:rsidRPr="00936B54">
        <w:rPr>
          <w:rFonts w:ascii="Times New Roman" w:eastAsia="Times New Roman" w:hAnsi="Times New Roman" w:cs="Times New Roman"/>
          <w:bCs/>
          <w:sz w:val="24"/>
          <w:szCs w:val="24"/>
        </w:rPr>
        <w:t xml:space="preserve"> должность, фамилию и инициалы </w:t>
      </w:r>
      <w:r w:rsidR="00EA44A4" w:rsidRPr="00EA44A4">
        <w:rPr>
          <w:rFonts w:ascii="Times New Roman" w:eastAsia="Times New Roman" w:hAnsi="Times New Roman" w:cs="Times New Roman"/>
          <w:bCs/>
          <w:sz w:val="24"/>
          <w:szCs w:val="24"/>
        </w:rPr>
        <w:t>субъекта внутреннего финансового аудита.</w:t>
      </w:r>
      <w:r w:rsidRPr="00936B54">
        <w:rPr>
          <w:rFonts w:ascii="Times New Roman" w:eastAsia="Times New Roman" w:hAnsi="Times New Roman" w:cs="Times New Roman"/>
          <w:bCs/>
          <w:sz w:val="24"/>
          <w:szCs w:val="24"/>
        </w:rPr>
        <w:t xml:space="preserve"> </w:t>
      </w:r>
    </w:p>
    <w:p w:rsidR="00F833F5" w:rsidRPr="00936B54" w:rsidRDefault="00F833F5" w:rsidP="00F833F5">
      <w:pPr>
        <w:rPr>
          <w:rFonts w:ascii="Times New Roman" w:hAnsi="Times New Roman" w:cs="Times New Roman"/>
          <w:bCs/>
          <w:sz w:val="24"/>
          <w:szCs w:val="24"/>
          <w:shd w:val="clear" w:color="auto" w:fill="FFFFFF"/>
        </w:rPr>
      </w:pPr>
      <w:r w:rsidRPr="00936B54">
        <w:rPr>
          <w:rFonts w:ascii="Times New Roman" w:eastAsia="Times New Roman" w:hAnsi="Times New Roman" w:cs="Times New Roman"/>
          <w:bCs/>
          <w:sz w:val="24"/>
          <w:szCs w:val="24"/>
        </w:rPr>
        <w:t xml:space="preserve">8.23. </w:t>
      </w:r>
      <w:proofErr w:type="gramStart"/>
      <w:r w:rsidRPr="00936B54">
        <w:rPr>
          <w:rFonts w:ascii="Times New Roman" w:hAnsi="Times New Roman" w:cs="Times New Roman"/>
          <w:bCs/>
          <w:sz w:val="24"/>
          <w:szCs w:val="24"/>
          <w:shd w:val="clear" w:color="auto" w:fill="FFFFFF"/>
        </w:rPr>
        <w:t>Положения, определяющие особенности применения части 8 настоящего Порядка при представлении годовой отчетности о результатах деятельности субъекта внутреннего финансового аудита, в том числе форма и сроки ее представления, могут быть установлены в ведомственном (внутреннем) акте Администрации МО-СП «</w:t>
      </w:r>
      <w:proofErr w:type="spellStart"/>
      <w:r w:rsidR="00354BEE">
        <w:rPr>
          <w:rFonts w:ascii="Times New Roman" w:hAnsi="Times New Roman" w:cs="Times New Roman"/>
          <w:bCs/>
          <w:sz w:val="24"/>
          <w:szCs w:val="24"/>
          <w:shd w:val="clear" w:color="auto" w:fill="FFFFFF"/>
        </w:rPr>
        <w:t>Билютайское</w:t>
      </w:r>
      <w:proofErr w:type="spellEnd"/>
      <w:r w:rsidRPr="00936B54">
        <w:rPr>
          <w:rFonts w:ascii="Times New Roman" w:hAnsi="Times New Roman" w:cs="Times New Roman"/>
          <w:bCs/>
          <w:sz w:val="24"/>
          <w:szCs w:val="24"/>
          <w:shd w:val="clear" w:color="auto" w:fill="FFFFFF"/>
        </w:rPr>
        <w:t>» с учетом положений </w:t>
      </w:r>
      <w:hyperlink r:id="rId16" w:anchor="block_1046" w:history="1">
        <w:r w:rsidRPr="00936B54">
          <w:rPr>
            <w:rFonts w:ascii="Times New Roman" w:hAnsi="Times New Roman" w:cs="Times New Roman"/>
            <w:bCs/>
            <w:sz w:val="24"/>
            <w:szCs w:val="24"/>
          </w:rPr>
          <w:t>пункта 13</w:t>
        </w:r>
      </w:hyperlink>
      <w:r w:rsidRPr="00936B54">
        <w:rPr>
          <w:rFonts w:ascii="Times New Roman" w:hAnsi="Times New Roman" w:cs="Times New Roman"/>
          <w:bCs/>
          <w:sz w:val="24"/>
          <w:szCs w:val="24"/>
          <w:shd w:val="clear" w:color="auto" w:fill="FFFFFF"/>
        </w:rPr>
        <w:t>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w:t>
      </w:r>
      <w:proofErr w:type="gramEnd"/>
      <w:r w:rsidRPr="00936B54">
        <w:rPr>
          <w:rFonts w:ascii="Times New Roman" w:hAnsi="Times New Roman" w:cs="Times New Roman"/>
          <w:bCs/>
          <w:sz w:val="24"/>
          <w:szCs w:val="24"/>
          <w:shd w:val="clear" w:color="auto" w:fill="FFFFFF"/>
        </w:rPr>
        <w:t xml:space="preserve"> аудита».</w:t>
      </w:r>
    </w:p>
    <w:p w:rsidR="00F833F5" w:rsidRPr="00936B54" w:rsidRDefault="00F833F5" w:rsidP="00F833F5">
      <w:pPr>
        <w:rPr>
          <w:rFonts w:ascii="Times New Roman" w:hAnsi="Times New Roman" w:cs="Times New Roman"/>
          <w:bCs/>
          <w:sz w:val="24"/>
          <w:szCs w:val="24"/>
          <w:shd w:val="clear" w:color="auto" w:fill="FFFFFF"/>
        </w:rPr>
      </w:pPr>
    </w:p>
    <w:p w:rsidR="00F833F5" w:rsidRPr="00936B54" w:rsidRDefault="00F833F5" w:rsidP="00F833F5">
      <w:pPr>
        <w:rPr>
          <w:rFonts w:ascii="Times New Roman" w:hAnsi="Times New Roman" w:cs="Times New Roman"/>
          <w:bCs/>
          <w:sz w:val="24"/>
          <w:szCs w:val="24"/>
          <w:shd w:val="clear" w:color="auto" w:fill="FFFFFF"/>
        </w:rPr>
      </w:pPr>
    </w:p>
    <w:p w:rsidR="00F833F5" w:rsidRPr="00EA44A4" w:rsidRDefault="00F833F5" w:rsidP="00F833F5">
      <w:pPr>
        <w:rPr>
          <w:rFonts w:ascii="Times New Roman" w:eastAsia="Times New Roman" w:hAnsi="Times New Roman" w:cs="Times New Roman"/>
          <w:bCs/>
          <w:sz w:val="24"/>
          <w:szCs w:val="24"/>
        </w:rPr>
      </w:pPr>
      <w:r w:rsidRPr="00936B54">
        <w:rPr>
          <w:rFonts w:ascii="Times New Roman" w:hAnsi="Times New Roman" w:cs="Times New Roman"/>
          <w:bCs/>
          <w:sz w:val="24"/>
          <w:szCs w:val="24"/>
        </w:rPr>
        <w:br/>
      </w:r>
    </w:p>
    <w:p w:rsidR="00EA44A4" w:rsidRPr="001A3B8F" w:rsidRDefault="00EA44A4" w:rsidP="00EA44A4">
      <w:pPr>
        <w:rPr>
          <w:rFonts w:ascii="Times New Roman" w:eastAsia="Times New Roman" w:hAnsi="Times New Roman" w:cs="Times New Roman"/>
          <w:bCs/>
          <w:color w:val="000000"/>
          <w:sz w:val="24"/>
          <w:szCs w:val="24"/>
        </w:rPr>
      </w:pPr>
      <w:r w:rsidRPr="00EA44A4">
        <w:rPr>
          <w:rFonts w:ascii="Arial" w:eastAsia="Times New Roman" w:hAnsi="Arial" w:cs="Arial"/>
          <w:b/>
          <w:bCs/>
          <w:color w:val="000000"/>
          <w:sz w:val="18"/>
          <w:szCs w:val="18"/>
        </w:rPr>
        <w:br/>
      </w:r>
      <w:r w:rsidRPr="00EA44A4">
        <w:rPr>
          <w:rFonts w:ascii="Arial" w:eastAsia="Times New Roman" w:hAnsi="Arial" w:cs="Arial"/>
          <w:b/>
          <w:bCs/>
          <w:color w:val="000000"/>
          <w:sz w:val="18"/>
          <w:szCs w:val="18"/>
        </w:rPr>
        <w:br/>
      </w:r>
      <w:r w:rsidRPr="00EA44A4">
        <w:rPr>
          <w:rFonts w:ascii="Times New Roman" w:eastAsia="Times New Roman" w:hAnsi="Times New Roman" w:cs="Times New Roman"/>
          <w:bCs/>
          <w:color w:val="000000"/>
          <w:sz w:val="24"/>
          <w:szCs w:val="24"/>
        </w:rPr>
        <w:br/>
      </w:r>
      <w:r w:rsidRPr="00EA44A4">
        <w:rPr>
          <w:rFonts w:ascii="Times New Roman" w:eastAsia="Times New Roman" w:hAnsi="Times New Roman" w:cs="Times New Roman"/>
          <w:bCs/>
          <w:color w:val="000000"/>
          <w:sz w:val="24"/>
          <w:szCs w:val="24"/>
        </w:rPr>
        <w:br/>
      </w:r>
    </w:p>
    <w:p w:rsidR="001A3B8F" w:rsidRPr="001A3B8F" w:rsidRDefault="001A3B8F" w:rsidP="001A3B8F">
      <w:pPr>
        <w:rPr>
          <w:rFonts w:ascii="Times New Roman" w:hAnsi="Times New Roman" w:cs="Times New Roman"/>
          <w:bCs/>
          <w:color w:val="000000"/>
          <w:sz w:val="24"/>
          <w:szCs w:val="24"/>
          <w:shd w:val="clear" w:color="auto" w:fill="FFFFFF"/>
        </w:rPr>
      </w:pPr>
      <w:r w:rsidRPr="001A3B8F">
        <w:rPr>
          <w:rFonts w:ascii="Times New Roman" w:eastAsia="Times New Roman" w:hAnsi="Times New Roman" w:cs="Times New Roman"/>
          <w:bCs/>
          <w:color w:val="000000"/>
          <w:sz w:val="24"/>
          <w:szCs w:val="24"/>
        </w:rPr>
        <w:br/>
      </w:r>
    </w:p>
    <w:p w:rsidR="001A3B8F" w:rsidRDefault="001A3B8F" w:rsidP="001A3B8F">
      <w:pPr>
        <w:ind w:left="0" w:firstLine="0"/>
        <w:jc w:val="left"/>
        <w:rPr>
          <w:rFonts w:ascii="Times New Roman" w:eastAsia="Times New Roman" w:hAnsi="Times New Roman" w:cs="Times New Roman"/>
          <w:bCs/>
          <w:color w:val="000000"/>
          <w:sz w:val="24"/>
          <w:szCs w:val="24"/>
        </w:rPr>
      </w:pPr>
    </w:p>
    <w:p w:rsidR="001A3B8F" w:rsidRDefault="001A3B8F" w:rsidP="001A3B8F">
      <w:pPr>
        <w:ind w:left="0" w:firstLine="0"/>
        <w:jc w:val="left"/>
        <w:rPr>
          <w:rFonts w:ascii="Times New Roman" w:eastAsia="Times New Roman" w:hAnsi="Times New Roman" w:cs="Times New Roman"/>
          <w:bCs/>
          <w:color w:val="000000"/>
          <w:sz w:val="24"/>
          <w:szCs w:val="24"/>
        </w:rPr>
      </w:pPr>
    </w:p>
    <w:p w:rsidR="001A3B8F" w:rsidRDefault="001A3B8F" w:rsidP="001A3B8F">
      <w:pPr>
        <w:ind w:left="0" w:firstLine="0"/>
        <w:jc w:val="left"/>
        <w:rPr>
          <w:rFonts w:ascii="Times New Roman" w:eastAsia="Times New Roman" w:hAnsi="Times New Roman" w:cs="Times New Roman"/>
          <w:bCs/>
          <w:color w:val="000000"/>
          <w:sz w:val="24"/>
          <w:szCs w:val="24"/>
        </w:rPr>
      </w:pPr>
    </w:p>
    <w:p w:rsidR="001A3B8F" w:rsidRDefault="001A3B8F" w:rsidP="001A3B8F">
      <w:pPr>
        <w:ind w:left="0" w:firstLine="0"/>
        <w:jc w:val="left"/>
        <w:rPr>
          <w:rFonts w:ascii="Times New Roman" w:eastAsia="Times New Roman" w:hAnsi="Times New Roman" w:cs="Times New Roman"/>
          <w:bCs/>
          <w:color w:val="000000"/>
          <w:sz w:val="24"/>
          <w:szCs w:val="24"/>
        </w:rPr>
      </w:pPr>
    </w:p>
    <w:p w:rsidR="006E2B61" w:rsidRDefault="006E2B61" w:rsidP="006E2B61">
      <w:pPr>
        <w:rPr>
          <w:rFonts w:ascii="Times New Roman" w:hAnsi="Times New Roman" w:cs="Times New Roman"/>
          <w:bCs/>
          <w:color w:val="000000"/>
          <w:sz w:val="24"/>
          <w:szCs w:val="24"/>
          <w:shd w:val="clear" w:color="auto" w:fill="FFFFFF"/>
        </w:rPr>
      </w:pPr>
    </w:p>
    <w:p w:rsidR="006E2B61" w:rsidRDefault="006E2B61" w:rsidP="006E2B61">
      <w:pPr>
        <w:rPr>
          <w:rFonts w:ascii="Times New Roman" w:hAnsi="Times New Roman" w:cs="Times New Roman"/>
          <w:bCs/>
          <w:color w:val="000000"/>
          <w:sz w:val="24"/>
          <w:szCs w:val="24"/>
          <w:shd w:val="clear" w:color="auto" w:fill="FFFFFF"/>
        </w:rPr>
      </w:pPr>
    </w:p>
    <w:p w:rsidR="006E2B61" w:rsidRDefault="006E2B61" w:rsidP="006E2B61">
      <w:pPr>
        <w:rPr>
          <w:rFonts w:ascii="Times New Roman" w:hAnsi="Times New Roman" w:cs="Times New Roman"/>
          <w:bCs/>
          <w:color w:val="000000"/>
          <w:sz w:val="24"/>
          <w:szCs w:val="24"/>
          <w:shd w:val="clear" w:color="auto" w:fill="FFFFFF"/>
        </w:rPr>
      </w:pPr>
    </w:p>
    <w:p w:rsidR="006E2B61" w:rsidRPr="006E2B61" w:rsidRDefault="006E2B61" w:rsidP="006E2B61">
      <w:pPr>
        <w:rPr>
          <w:rFonts w:ascii="Times New Roman" w:eastAsia="Times New Roman" w:hAnsi="Times New Roman" w:cs="Times New Roman"/>
          <w:bCs/>
          <w:color w:val="000000"/>
          <w:sz w:val="24"/>
          <w:szCs w:val="24"/>
        </w:rPr>
      </w:pPr>
      <w:r w:rsidRPr="006E2B61">
        <w:rPr>
          <w:rFonts w:ascii="Times New Roman" w:hAnsi="Times New Roman" w:cs="Times New Roman"/>
          <w:bCs/>
          <w:color w:val="000000"/>
          <w:sz w:val="24"/>
          <w:szCs w:val="24"/>
        </w:rPr>
        <w:br/>
      </w:r>
      <w:r w:rsidRPr="006E2B61">
        <w:rPr>
          <w:rFonts w:ascii="Times New Roman" w:hAnsi="Times New Roman" w:cs="Times New Roman"/>
          <w:bCs/>
          <w:color w:val="000000"/>
          <w:sz w:val="24"/>
          <w:szCs w:val="24"/>
        </w:rPr>
        <w:br/>
      </w:r>
    </w:p>
    <w:p w:rsidR="00860981" w:rsidRDefault="00860981" w:rsidP="00860981">
      <w:pPr>
        <w:rPr>
          <w:rFonts w:ascii="Times New Roman" w:hAnsi="Times New Roman" w:cs="Times New Roman"/>
          <w:bCs/>
          <w:color w:val="000000"/>
          <w:sz w:val="24"/>
          <w:szCs w:val="24"/>
          <w:shd w:val="clear" w:color="auto" w:fill="FFFFFF"/>
        </w:rPr>
      </w:pPr>
      <w:r w:rsidRPr="00860981">
        <w:rPr>
          <w:rFonts w:ascii="Arial" w:eastAsia="Times New Roman" w:hAnsi="Arial" w:cs="Arial"/>
          <w:b/>
          <w:bCs/>
          <w:color w:val="000000"/>
          <w:sz w:val="18"/>
          <w:szCs w:val="18"/>
        </w:rPr>
        <w:br/>
      </w:r>
    </w:p>
    <w:p w:rsidR="00860981" w:rsidRDefault="00860981" w:rsidP="00860981">
      <w:pPr>
        <w:rPr>
          <w:rFonts w:ascii="Times New Roman" w:hAnsi="Times New Roman" w:cs="Times New Roman"/>
          <w:bCs/>
          <w:color w:val="000000"/>
          <w:sz w:val="24"/>
          <w:szCs w:val="24"/>
          <w:shd w:val="clear" w:color="auto" w:fill="FFFFFF"/>
        </w:rPr>
      </w:pPr>
    </w:p>
    <w:p w:rsidR="00860981" w:rsidRDefault="00860981" w:rsidP="00860981">
      <w:pPr>
        <w:rPr>
          <w:rFonts w:ascii="Times New Roman" w:hAnsi="Times New Roman" w:cs="Times New Roman"/>
          <w:bCs/>
          <w:color w:val="000000"/>
          <w:sz w:val="24"/>
          <w:szCs w:val="24"/>
          <w:shd w:val="clear" w:color="auto" w:fill="FFFFFF"/>
        </w:rPr>
      </w:pPr>
    </w:p>
    <w:p w:rsidR="00860981" w:rsidRDefault="00860981" w:rsidP="00860981">
      <w:pPr>
        <w:rPr>
          <w:rFonts w:ascii="Times New Roman" w:hAnsi="Times New Roman" w:cs="Times New Roman"/>
          <w:bCs/>
          <w:color w:val="000000"/>
          <w:sz w:val="24"/>
          <w:szCs w:val="24"/>
          <w:shd w:val="clear" w:color="auto" w:fill="FFFFFF"/>
        </w:rPr>
      </w:pPr>
    </w:p>
    <w:p w:rsidR="00860981" w:rsidRDefault="00860981" w:rsidP="00860981">
      <w:pPr>
        <w:rPr>
          <w:rFonts w:ascii="Times New Roman" w:hAnsi="Times New Roman" w:cs="Times New Roman"/>
          <w:bCs/>
          <w:color w:val="000000"/>
          <w:sz w:val="24"/>
          <w:szCs w:val="24"/>
          <w:shd w:val="clear" w:color="auto" w:fill="FFFFFF"/>
        </w:rPr>
      </w:pPr>
      <w:r w:rsidRPr="00860981">
        <w:rPr>
          <w:rFonts w:ascii="Times New Roman" w:hAnsi="Times New Roman" w:cs="Times New Roman"/>
          <w:bCs/>
          <w:color w:val="000000"/>
          <w:sz w:val="24"/>
          <w:szCs w:val="24"/>
        </w:rPr>
        <w:br/>
      </w:r>
      <w:r w:rsidRPr="00860981">
        <w:rPr>
          <w:rFonts w:ascii="Times New Roman" w:hAnsi="Times New Roman" w:cs="Times New Roman"/>
          <w:bCs/>
          <w:color w:val="000000"/>
          <w:sz w:val="24"/>
          <w:szCs w:val="24"/>
        </w:rPr>
        <w:br/>
      </w:r>
      <w:r w:rsidRPr="00860981">
        <w:rPr>
          <w:rFonts w:ascii="Times New Roman" w:hAnsi="Times New Roman" w:cs="Times New Roman"/>
          <w:bCs/>
          <w:color w:val="000000"/>
          <w:sz w:val="24"/>
          <w:szCs w:val="24"/>
        </w:rPr>
        <w:br/>
      </w:r>
      <w:r w:rsidRPr="00860981">
        <w:rPr>
          <w:rFonts w:ascii="Times New Roman" w:hAnsi="Times New Roman" w:cs="Times New Roman"/>
          <w:bCs/>
          <w:color w:val="000000"/>
          <w:sz w:val="24"/>
          <w:szCs w:val="24"/>
        </w:rPr>
        <w:br/>
      </w:r>
    </w:p>
    <w:p w:rsidR="00860981" w:rsidRDefault="00860981" w:rsidP="00411845">
      <w:pPr>
        <w:rPr>
          <w:rFonts w:ascii="Times New Roman" w:hAnsi="Times New Roman" w:cs="Times New Roman"/>
          <w:bCs/>
          <w:color w:val="000000"/>
          <w:sz w:val="24"/>
          <w:szCs w:val="24"/>
          <w:shd w:val="clear" w:color="auto" w:fill="FFFFFF"/>
        </w:rPr>
      </w:pPr>
    </w:p>
    <w:p w:rsidR="00D91500" w:rsidRPr="00D91500" w:rsidRDefault="00D91500" w:rsidP="00411845">
      <w:pPr>
        <w:rPr>
          <w:rFonts w:ascii="Times New Roman" w:hAnsi="Times New Roman" w:cs="Times New Roman"/>
          <w:bCs/>
          <w:color w:val="000000"/>
          <w:sz w:val="24"/>
          <w:szCs w:val="24"/>
          <w:shd w:val="clear" w:color="auto" w:fill="FFFFFF"/>
        </w:rPr>
      </w:pPr>
      <w:r w:rsidRPr="00D91500">
        <w:rPr>
          <w:rFonts w:ascii="Times New Roman" w:hAnsi="Times New Roman" w:cs="Times New Roman"/>
          <w:bCs/>
          <w:color w:val="000000"/>
          <w:sz w:val="24"/>
          <w:szCs w:val="24"/>
          <w:shd w:val="clear" w:color="auto" w:fill="FFFFFF"/>
        </w:rPr>
        <w:t xml:space="preserve"> </w:t>
      </w:r>
      <w:r w:rsidRPr="00D91500">
        <w:rPr>
          <w:rFonts w:ascii="Arial" w:hAnsi="Arial" w:cs="Arial"/>
          <w:b/>
          <w:bCs/>
          <w:color w:val="000000"/>
          <w:sz w:val="18"/>
          <w:szCs w:val="18"/>
        </w:rPr>
        <w:br/>
      </w:r>
      <w:r w:rsidRPr="00D91500">
        <w:rPr>
          <w:rFonts w:ascii="Times New Roman" w:hAnsi="Times New Roman" w:cs="Times New Roman"/>
          <w:bCs/>
          <w:color w:val="000000"/>
          <w:sz w:val="24"/>
          <w:szCs w:val="24"/>
        </w:rPr>
        <w:br/>
      </w:r>
      <w:r w:rsidRPr="00D91500">
        <w:rPr>
          <w:rFonts w:ascii="Times New Roman" w:hAnsi="Times New Roman" w:cs="Times New Roman"/>
          <w:bCs/>
          <w:color w:val="000000"/>
          <w:sz w:val="24"/>
          <w:szCs w:val="24"/>
        </w:rPr>
        <w:br/>
      </w:r>
      <w:r w:rsidRPr="00D91500">
        <w:rPr>
          <w:rFonts w:ascii="Times New Roman" w:hAnsi="Times New Roman" w:cs="Times New Roman"/>
          <w:bCs/>
          <w:color w:val="000000"/>
          <w:sz w:val="24"/>
          <w:szCs w:val="24"/>
        </w:rPr>
        <w:br/>
      </w:r>
      <w:r w:rsidRPr="00D91500">
        <w:rPr>
          <w:rFonts w:ascii="Times New Roman" w:hAnsi="Times New Roman" w:cs="Times New Roman"/>
          <w:bCs/>
          <w:color w:val="000000"/>
          <w:sz w:val="24"/>
          <w:szCs w:val="24"/>
        </w:rPr>
        <w:br/>
      </w:r>
    </w:p>
    <w:p w:rsidR="00D91500" w:rsidRDefault="00D91500" w:rsidP="00411845">
      <w:pPr>
        <w:rPr>
          <w:rFonts w:ascii="Times New Roman" w:hAnsi="Times New Roman" w:cs="Times New Roman"/>
          <w:bCs/>
          <w:color w:val="000000"/>
          <w:sz w:val="24"/>
          <w:szCs w:val="24"/>
          <w:shd w:val="clear" w:color="auto" w:fill="FFFFFF"/>
        </w:rPr>
      </w:pPr>
    </w:p>
    <w:p w:rsidR="00D91500" w:rsidRPr="008360B4" w:rsidRDefault="00D91500" w:rsidP="00411845">
      <w:pPr>
        <w:rPr>
          <w:rFonts w:ascii="Arial" w:eastAsia="Times New Roman" w:hAnsi="Arial" w:cs="Arial"/>
          <w:b/>
          <w:bCs/>
          <w:color w:val="000000"/>
          <w:sz w:val="18"/>
          <w:szCs w:val="18"/>
        </w:rPr>
      </w:pPr>
      <w:r w:rsidRPr="00D91500">
        <w:rPr>
          <w:rFonts w:ascii="Times New Roman" w:hAnsi="Times New Roman" w:cs="Times New Roman"/>
          <w:bCs/>
          <w:color w:val="000000"/>
          <w:sz w:val="24"/>
          <w:szCs w:val="24"/>
        </w:rPr>
        <w:br/>
      </w:r>
      <w:r w:rsidRPr="00D91500">
        <w:rPr>
          <w:rFonts w:ascii="Times New Roman" w:hAnsi="Times New Roman" w:cs="Times New Roman"/>
          <w:bCs/>
          <w:color w:val="000000"/>
          <w:sz w:val="24"/>
          <w:szCs w:val="24"/>
        </w:rPr>
        <w:br/>
      </w:r>
      <w:r w:rsidRPr="00D91500">
        <w:rPr>
          <w:rFonts w:ascii="Arial" w:eastAsia="Times New Roman" w:hAnsi="Arial" w:cs="Arial"/>
          <w:b/>
          <w:bCs/>
          <w:color w:val="000000"/>
          <w:sz w:val="18"/>
          <w:szCs w:val="18"/>
        </w:rPr>
        <w:br/>
      </w:r>
      <w:r w:rsidRPr="00D91500">
        <w:rPr>
          <w:rFonts w:ascii="Arial" w:eastAsia="Times New Roman" w:hAnsi="Arial" w:cs="Arial"/>
          <w:b/>
          <w:bCs/>
          <w:color w:val="000000"/>
          <w:sz w:val="18"/>
          <w:szCs w:val="18"/>
        </w:rPr>
        <w:br/>
      </w:r>
    </w:p>
    <w:p w:rsidR="008360B4" w:rsidRPr="00EC17A5" w:rsidRDefault="008360B4" w:rsidP="008360B4">
      <w:pPr>
        <w:rPr>
          <w:rFonts w:ascii="Times New Roman" w:hAnsi="Times New Roman" w:cs="Times New Roman"/>
          <w:bCs/>
          <w:color w:val="000000"/>
          <w:sz w:val="24"/>
          <w:szCs w:val="24"/>
          <w:shd w:val="clear" w:color="auto" w:fill="FFFFFF"/>
        </w:rPr>
      </w:pPr>
      <w:r w:rsidRPr="008360B4">
        <w:rPr>
          <w:rFonts w:ascii="Arial" w:eastAsia="Times New Roman" w:hAnsi="Arial" w:cs="Arial"/>
          <w:b/>
          <w:bCs/>
          <w:color w:val="000000"/>
          <w:sz w:val="18"/>
          <w:szCs w:val="18"/>
        </w:rPr>
        <w:br/>
      </w:r>
      <w:r w:rsidRPr="008360B4">
        <w:rPr>
          <w:rFonts w:ascii="Arial" w:eastAsia="Times New Roman" w:hAnsi="Arial" w:cs="Arial"/>
          <w:b/>
          <w:bCs/>
          <w:color w:val="000000"/>
          <w:sz w:val="18"/>
          <w:szCs w:val="18"/>
        </w:rPr>
        <w:br/>
      </w:r>
      <w:r w:rsidRPr="008360B4">
        <w:rPr>
          <w:rFonts w:ascii="Arial" w:hAnsi="Arial" w:cs="Arial"/>
          <w:b/>
          <w:bCs/>
          <w:color w:val="000000"/>
          <w:sz w:val="18"/>
          <w:szCs w:val="18"/>
        </w:rPr>
        <w:br/>
      </w:r>
      <w:r w:rsidRPr="008360B4">
        <w:rPr>
          <w:rFonts w:ascii="Arial" w:hAnsi="Arial" w:cs="Arial"/>
          <w:b/>
          <w:bCs/>
          <w:color w:val="000000"/>
          <w:sz w:val="18"/>
          <w:szCs w:val="18"/>
        </w:rPr>
        <w:br/>
      </w:r>
    </w:p>
    <w:p w:rsidR="00EC17A5" w:rsidRDefault="00EC17A5" w:rsidP="00EC17A5">
      <w:pPr>
        <w:rPr>
          <w:rFonts w:ascii="Times New Roman" w:hAnsi="Times New Roman" w:cs="Times New Roman"/>
          <w:bCs/>
          <w:color w:val="000000"/>
          <w:sz w:val="24"/>
          <w:szCs w:val="24"/>
          <w:shd w:val="clear" w:color="auto" w:fill="FFFFFF"/>
        </w:rPr>
      </w:pPr>
      <w:r w:rsidRPr="00EC17A5">
        <w:rPr>
          <w:rFonts w:ascii="Arial" w:eastAsia="Times New Roman" w:hAnsi="Arial" w:cs="Arial"/>
          <w:b/>
          <w:bCs/>
          <w:color w:val="000000"/>
          <w:sz w:val="18"/>
          <w:szCs w:val="18"/>
        </w:rPr>
        <w:br/>
      </w:r>
      <w:r w:rsidRPr="00EC17A5">
        <w:rPr>
          <w:rFonts w:ascii="Arial" w:eastAsia="Times New Roman" w:hAnsi="Arial" w:cs="Arial"/>
          <w:b/>
          <w:bCs/>
          <w:color w:val="000000"/>
          <w:sz w:val="18"/>
          <w:szCs w:val="18"/>
        </w:rPr>
        <w:br/>
      </w:r>
    </w:p>
    <w:p w:rsidR="00DE3DAD" w:rsidRDefault="00DE3DAD" w:rsidP="009D7D01">
      <w:pPr>
        <w:rPr>
          <w:rFonts w:ascii="Times New Roman" w:hAnsi="Times New Roman" w:cs="Times New Roman"/>
          <w:bCs/>
          <w:color w:val="000000"/>
          <w:sz w:val="24"/>
          <w:szCs w:val="24"/>
          <w:shd w:val="clear" w:color="auto" w:fill="FFFFFF"/>
        </w:rPr>
      </w:pPr>
    </w:p>
    <w:p w:rsidR="00DE3DAD" w:rsidRDefault="00DE3DAD" w:rsidP="009D7D01">
      <w:pPr>
        <w:rPr>
          <w:rFonts w:ascii="Times New Roman" w:hAnsi="Times New Roman" w:cs="Times New Roman"/>
          <w:bCs/>
          <w:color w:val="000000"/>
          <w:sz w:val="24"/>
          <w:szCs w:val="24"/>
          <w:shd w:val="clear" w:color="auto" w:fill="FFFFFF"/>
        </w:rPr>
      </w:pPr>
    </w:p>
    <w:p w:rsidR="00DE3DAD" w:rsidRDefault="00DE3DAD" w:rsidP="009D7D01">
      <w:pPr>
        <w:rPr>
          <w:rFonts w:ascii="Times New Roman" w:hAnsi="Times New Roman" w:cs="Times New Roman"/>
          <w:bCs/>
          <w:color w:val="000000"/>
          <w:sz w:val="24"/>
          <w:szCs w:val="24"/>
          <w:shd w:val="clear" w:color="auto" w:fill="FFFFFF"/>
        </w:rPr>
      </w:pPr>
    </w:p>
    <w:p w:rsidR="00DE3DAD" w:rsidRDefault="00DE3DAD" w:rsidP="009D7D01">
      <w:pPr>
        <w:rPr>
          <w:rFonts w:ascii="Times New Roman" w:hAnsi="Times New Roman" w:cs="Times New Roman"/>
          <w:bCs/>
          <w:color w:val="000000"/>
          <w:sz w:val="24"/>
          <w:szCs w:val="24"/>
          <w:shd w:val="clear" w:color="auto" w:fill="FFFFFF"/>
        </w:rPr>
      </w:pPr>
    </w:p>
    <w:p w:rsidR="00F520C4" w:rsidRPr="00F520C4" w:rsidRDefault="00F520C4" w:rsidP="009D7D01">
      <w:pPr>
        <w:rPr>
          <w:rFonts w:ascii="Times New Roman" w:hAnsi="Times New Roman" w:cs="Times New Roman"/>
          <w:color w:val="000000"/>
          <w:sz w:val="24"/>
          <w:szCs w:val="24"/>
        </w:rPr>
      </w:pPr>
      <w:r w:rsidRPr="00F520C4">
        <w:rPr>
          <w:rFonts w:ascii="Times New Roman" w:hAnsi="Times New Roman" w:cs="Times New Roman"/>
          <w:bCs/>
          <w:color w:val="000000"/>
          <w:sz w:val="24"/>
          <w:szCs w:val="24"/>
        </w:rPr>
        <w:lastRenderedPageBreak/>
        <w:br/>
      </w:r>
      <w:r w:rsidRPr="00F520C4">
        <w:rPr>
          <w:rFonts w:ascii="Times New Roman" w:hAnsi="Times New Roman" w:cs="Times New Roman"/>
          <w:bCs/>
          <w:color w:val="000000"/>
          <w:sz w:val="24"/>
          <w:szCs w:val="24"/>
        </w:rPr>
        <w:br/>
      </w:r>
    </w:p>
    <w:sectPr w:rsidR="00F520C4" w:rsidRPr="00F520C4" w:rsidSect="00D66265">
      <w:pgSz w:w="11906" w:h="16838"/>
      <w:pgMar w:top="1134" w:right="850" w:bottom="1134"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40"/>
    <w:rsid w:val="000430B0"/>
    <w:rsid w:val="00054BC8"/>
    <w:rsid w:val="00144B20"/>
    <w:rsid w:val="00167582"/>
    <w:rsid w:val="0018016A"/>
    <w:rsid w:val="0019376E"/>
    <w:rsid w:val="001A3B8F"/>
    <w:rsid w:val="001D2E0A"/>
    <w:rsid w:val="00237747"/>
    <w:rsid w:val="002579A9"/>
    <w:rsid w:val="0027185E"/>
    <w:rsid w:val="00284EC1"/>
    <w:rsid w:val="002D4B4A"/>
    <w:rsid w:val="00354BEE"/>
    <w:rsid w:val="003A0402"/>
    <w:rsid w:val="003B5B91"/>
    <w:rsid w:val="003C4821"/>
    <w:rsid w:val="003C6E40"/>
    <w:rsid w:val="00411845"/>
    <w:rsid w:val="00461379"/>
    <w:rsid w:val="00503A65"/>
    <w:rsid w:val="00536453"/>
    <w:rsid w:val="005926C3"/>
    <w:rsid w:val="005F0A9D"/>
    <w:rsid w:val="005F71EE"/>
    <w:rsid w:val="00603023"/>
    <w:rsid w:val="00611194"/>
    <w:rsid w:val="00682796"/>
    <w:rsid w:val="00693275"/>
    <w:rsid w:val="006E2B61"/>
    <w:rsid w:val="0074299A"/>
    <w:rsid w:val="0078295B"/>
    <w:rsid w:val="00786084"/>
    <w:rsid w:val="00817F16"/>
    <w:rsid w:val="008360B4"/>
    <w:rsid w:val="00860981"/>
    <w:rsid w:val="00884B32"/>
    <w:rsid w:val="008B3181"/>
    <w:rsid w:val="008B63B0"/>
    <w:rsid w:val="009147AF"/>
    <w:rsid w:val="00936B54"/>
    <w:rsid w:val="009A5A9E"/>
    <w:rsid w:val="009B3281"/>
    <w:rsid w:val="009D63DC"/>
    <w:rsid w:val="009D7D01"/>
    <w:rsid w:val="00A3591D"/>
    <w:rsid w:val="00A4792C"/>
    <w:rsid w:val="00A819B4"/>
    <w:rsid w:val="00AA3539"/>
    <w:rsid w:val="00AA6216"/>
    <w:rsid w:val="00B42658"/>
    <w:rsid w:val="00B56C7A"/>
    <w:rsid w:val="00C1746D"/>
    <w:rsid w:val="00C330F4"/>
    <w:rsid w:val="00C34261"/>
    <w:rsid w:val="00C46070"/>
    <w:rsid w:val="00CE65A1"/>
    <w:rsid w:val="00D433C8"/>
    <w:rsid w:val="00D66265"/>
    <w:rsid w:val="00D91500"/>
    <w:rsid w:val="00D94D48"/>
    <w:rsid w:val="00DE3DAD"/>
    <w:rsid w:val="00E23ACB"/>
    <w:rsid w:val="00E424C7"/>
    <w:rsid w:val="00E706A8"/>
    <w:rsid w:val="00E85045"/>
    <w:rsid w:val="00E879FB"/>
    <w:rsid w:val="00E91D52"/>
    <w:rsid w:val="00E96CAD"/>
    <w:rsid w:val="00EA44A4"/>
    <w:rsid w:val="00EA695F"/>
    <w:rsid w:val="00EC17A5"/>
    <w:rsid w:val="00F520C4"/>
    <w:rsid w:val="00F678FE"/>
    <w:rsid w:val="00F833F5"/>
    <w:rsid w:val="00F96FE4"/>
    <w:rsid w:val="00FB0C33"/>
    <w:rsid w:val="00FB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64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30B0"/>
    <w:rPr>
      <w:b/>
      <w:bCs/>
    </w:rPr>
  </w:style>
  <w:style w:type="character" w:styleId="a4">
    <w:name w:val="Hyperlink"/>
    <w:basedOn w:val="a0"/>
    <w:uiPriority w:val="99"/>
    <w:semiHidden/>
    <w:unhideWhenUsed/>
    <w:rsid w:val="00E879FB"/>
    <w:rPr>
      <w:color w:val="0000FF"/>
      <w:u w:val="single"/>
    </w:rPr>
  </w:style>
  <w:style w:type="paragraph" w:styleId="a5">
    <w:name w:val="Normal (Web)"/>
    <w:basedOn w:val="a"/>
    <w:uiPriority w:val="99"/>
    <w:semiHidden/>
    <w:unhideWhenUsed/>
    <w:rsid w:val="00E85045"/>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dt-p">
    <w:name w:val="dt-p"/>
    <w:basedOn w:val="a"/>
    <w:rsid w:val="003C4821"/>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dt-m">
    <w:name w:val="dt-m"/>
    <w:basedOn w:val="a0"/>
    <w:rsid w:val="003C4821"/>
  </w:style>
  <w:style w:type="paragraph" w:customStyle="1" w:styleId="s1">
    <w:name w:val="s_1"/>
    <w:basedOn w:val="a"/>
    <w:rsid w:val="00EC17A5"/>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36453"/>
    <w:rPr>
      <w:rFonts w:asciiTheme="majorHAnsi" w:eastAsiaTheme="majorEastAsia" w:hAnsiTheme="majorHAnsi" w:cstheme="majorBidi"/>
      <w:b/>
      <w:bCs/>
      <w:color w:val="2E74B5" w:themeColor="accent1" w:themeShade="BF"/>
      <w:sz w:val="28"/>
      <w:szCs w:val="28"/>
    </w:rPr>
  </w:style>
  <w:style w:type="paragraph" w:styleId="a6">
    <w:name w:val="Balloon Text"/>
    <w:basedOn w:val="a"/>
    <w:link w:val="a7"/>
    <w:uiPriority w:val="99"/>
    <w:semiHidden/>
    <w:unhideWhenUsed/>
    <w:rsid w:val="00354BEE"/>
    <w:rPr>
      <w:rFonts w:ascii="Tahoma" w:hAnsi="Tahoma" w:cs="Tahoma"/>
      <w:sz w:val="16"/>
      <w:szCs w:val="16"/>
    </w:rPr>
  </w:style>
  <w:style w:type="character" w:customStyle="1" w:styleId="a7">
    <w:name w:val="Текст выноски Знак"/>
    <w:basedOn w:val="a0"/>
    <w:link w:val="a6"/>
    <w:uiPriority w:val="99"/>
    <w:semiHidden/>
    <w:rsid w:val="00354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364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30B0"/>
    <w:rPr>
      <w:b/>
      <w:bCs/>
    </w:rPr>
  </w:style>
  <w:style w:type="character" w:styleId="a4">
    <w:name w:val="Hyperlink"/>
    <w:basedOn w:val="a0"/>
    <w:uiPriority w:val="99"/>
    <w:semiHidden/>
    <w:unhideWhenUsed/>
    <w:rsid w:val="00E879FB"/>
    <w:rPr>
      <w:color w:val="0000FF"/>
      <w:u w:val="single"/>
    </w:rPr>
  </w:style>
  <w:style w:type="paragraph" w:styleId="a5">
    <w:name w:val="Normal (Web)"/>
    <w:basedOn w:val="a"/>
    <w:uiPriority w:val="99"/>
    <w:semiHidden/>
    <w:unhideWhenUsed/>
    <w:rsid w:val="00E85045"/>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dt-p">
    <w:name w:val="dt-p"/>
    <w:basedOn w:val="a"/>
    <w:rsid w:val="003C4821"/>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dt-m">
    <w:name w:val="dt-m"/>
    <w:basedOn w:val="a0"/>
    <w:rsid w:val="003C4821"/>
  </w:style>
  <w:style w:type="paragraph" w:customStyle="1" w:styleId="s1">
    <w:name w:val="s_1"/>
    <w:basedOn w:val="a"/>
    <w:rsid w:val="00EC17A5"/>
    <w:pPr>
      <w:spacing w:before="100" w:beforeAutospacing="1" w:after="100" w:afterAutospacing="1"/>
      <w:ind w:left="0" w:firstLine="0"/>
      <w:jc w:val="left"/>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36453"/>
    <w:rPr>
      <w:rFonts w:asciiTheme="majorHAnsi" w:eastAsiaTheme="majorEastAsia" w:hAnsiTheme="majorHAnsi" w:cstheme="majorBidi"/>
      <w:b/>
      <w:bCs/>
      <w:color w:val="2E74B5" w:themeColor="accent1" w:themeShade="BF"/>
      <w:sz w:val="28"/>
      <w:szCs w:val="28"/>
    </w:rPr>
  </w:style>
  <w:style w:type="paragraph" w:styleId="a6">
    <w:name w:val="Balloon Text"/>
    <w:basedOn w:val="a"/>
    <w:link w:val="a7"/>
    <w:uiPriority w:val="99"/>
    <w:semiHidden/>
    <w:unhideWhenUsed/>
    <w:rsid w:val="00354BEE"/>
    <w:rPr>
      <w:rFonts w:ascii="Tahoma" w:hAnsi="Tahoma" w:cs="Tahoma"/>
      <w:sz w:val="16"/>
      <w:szCs w:val="16"/>
    </w:rPr>
  </w:style>
  <w:style w:type="character" w:customStyle="1" w:styleId="a7">
    <w:name w:val="Текст выноски Знак"/>
    <w:basedOn w:val="a0"/>
    <w:link w:val="a6"/>
    <w:uiPriority w:val="99"/>
    <w:semiHidden/>
    <w:rsid w:val="00354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036">
      <w:bodyDiv w:val="1"/>
      <w:marLeft w:val="0"/>
      <w:marRight w:val="0"/>
      <w:marTop w:val="0"/>
      <w:marBottom w:val="0"/>
      <w:divBdr>
        <w:top w:val="none" w:sz="0" w:space="0" w:color="auto"/>
        <w:left w:val="none" w:sz="0" w:space="0" w:color="auto"/>
        <w:bottom w:val="none" w:sz="0" w:space="0" w:color="auto"/>
        <w:right w:val="none" w:sz="0" w:space="0" w:color="auto"/>
      </w:divBdr>
    </w:div>
    <w:div w:id="305932865">
      <w:bodyDiv w:val="1"/>
      <w:marLeft w:val="0"/>
      <w:marRight w:val="0"/>
      <w:marTop w:val="0"/>
      <w:marBottom w:val="0"/>
      <w:divBdr>
        <w:top w:val="none" w:sz="0" w:space="0" w:color="auto"/>
        <w:left w:val="none" w:sz="0" w:space="0" w:color="auto"/>
        <w:bottom w:val="none" w:sz="0" w:space="0" w:color="auto"/>
        <w:right w:val="none" w:sz="0" w:space="0" w:color="auto"/>
      </w:divBdr>
    </w:div>
    <w:div w:id="470637545">
      <w:bodyDiv w:val="1"/>
      <w:marLeft w:val="0"/>
      <w:marRight w:val="0"/>
      <w:marTop w:val="0"/>
      <w:marBottom w:val="0"/>
      <w:divBdr>
        <w:top w:val="none" w:sz="0" w:space="0" w:color="auto"/>
        <w:left w:val="none" w:sz="0" w:space="0" w:color="auto"/>
        <w:bottom w:val="none" w:sz="0" w:space="0" w:color="auto"/>
        <w:right w:val="none" w:sz="0" w:space="0" w:color="auto"/>
      </w:divBdr>
    </w:div>
    <w:div w:id="548760261">
      <w:bodyDiv w:val="1"/>
      <w:marLeft w:val="0"/>
      <w:marRight w:val="0"/>
      <w:marTop w:val="0"/>
      <w:marBottom w:val="0"/>
      <w:divBdr>
        <w:top w:val="none" w:sz="0" w:space="0" w:color="auto"/>
        <w:left w:val="none" w:sz="0" w:space="0" w:color="auto"/>
        <w:bottom w:val="none" w:sz="0" w:space="0" w:color="auto"/>
        <w:right w:val="none" w:sz="0" w:space="0" w:color="auto"/>
      </w:divBdr>
    </w:div>
    <w:div w:id="667710230">
      <w:bodyDiv w:val="1"/>
      <w:marLeft w:val="0"/>
      <w:marRight w:val="0"/>
      <w:marTop w:val="0"/>
      <w:marBottom w:val="0"/>
      <w:divBdr>
        <w:top w:val="none" w:sz="0" w:space="0" w:color="auto"/>
        <w:left w:val="none" w:sz="0" w:space="0" w:color="auto"/>
        <w:bottom w:val="none" w:sz="0" w:space="0" w:color="auto"/>
        <w:right w:val="none" w:sz="0" w:space="0" w:color="auto"/>
      </w:divBdr>
    </w:div>
    <w:div w:id="668405993">
      <w:bodyDiv w:val="1"/>
      <w:marLeft w:val="0"/>
      <w:marRight w:val="0"/>
      <w:marTop w:val="0"/>
      <w:marBottom w:val="0"/>
      <w:divBdr>
        <w:top w:val="none" w:sz="0" w:space="0" w:color="auto"/>
        <w:left w:val="none" w:sz="0" w:space="0" w:color="auto"/>
        <w:bottom w:val="none" w:sz="0" w:space="0" w:color="auto"/>
        <w:right w:val="none" w:sz="0" w:space="0" w:color="auto"/>
      </w:divBdr>
    </w:div>
    <w:div w:id="800539945">
      <w:bodyDiv w:val="1"/>
      <w:marLeft w:val="0"/>
      <w:marRight w:val="0"/>
      <w:marTop w:val="0"/>
      <w:marBottom w:val="0"/>
      <w:divBdr>
        <w:top w:val="none" w:sz="0" w:space="0" w:color="auto"/>
        <w:left w:val="none" w:sz="0" w:space="0" w:color="auto"/>
        <w:bottom w:val="none" w:sz="0" w:space="0" w:color="auto"/>
        <w:right w:val="none" w:sz="0" w:space="0" w:color="auto"/>
      </w:divBdr>
    </w:div>
    <w:div w:id="837160872">
      <w:bodyDiv w:val="1"/>
      <w:marLeft w:val="0"/>
      <w:marRight w:val="0"/>
      <w:marTop w:val="0"/>
      <w:marBottom w:val="0"/>
      <w:divBdr>
        <w:top w:val="none" w:sz="0" w:space="0" w:color="auto"/>
        <w:left w:val="none" w:sz="0" w:space="0" w:color="auto"/>
        <w:bottom w:val="none" w:sz="0" w:space="0" w:color="auto"/>
        <w:right w:val="none" w:sz="0" w:space="0" w:color="auto"/>
      </w:divBdr>
    </w:div>
    <w:div w:id="941301451">
      <w:bodyDiv w:val="1"/>
      <w:marLeft w:val="0"/>
      <w:marRight w:val="0"/>
      <w:marTop w:val="0"/>
      <w:marBottom w:val="0"/>
      <w:divBdr>
        <w:top w:val="none" w:sz="0" w:space="0" w:color="auto"/>
        <w:left w:val="none" w:sz="0" w:space="0" w:color="auto"/>
        <w:bottom w:val="none" w:sz="0" w:space="0" w:color="auto"/>
        <w:right w:val="none" w:sz="0" w:space="0" w:color="auto"/>
      </w:divBdr>
    </w:div>
    <w:div w:id="1070080350">
      <w:bodyDiv w:val="1"/>
      <w:marLeft w:val="0"/>
      <w:marRight w:val="0"/>
      <w:marTop w:val="0"/>
      <w:marBottom w:val="0"/>
      <w:divBdr>
        <w:top w:val="none" w:sz="0" w:space="0" w:color="auto"/>
        <w:left w:val="none" w:sz="0" w:space="0" w:color="auto"/>
        <w:bottom w:val="none" w:sz="0" w:space="0" w:color="auto"/>
        <w:right w:val="none" w:sz="0" w:space="0" w:color="auto"/>
      </w:divBdr>
    </w:div>
    <w:div w:id="1113131761">
      <w:bodyDiv w:val="1"/>
      <w:marLeft w:val="0"/>
      <w:marRight w:val="0"/>
      <w:marTop w:val="0"/>
      <w:marBottom w:val="0"/>
      <w:divBdr>
        <w:top w:val="none" w:sz="0" w:space="0" w:color="auto"/>
        <w:left w:val="none" w:sz="0" w:space="0" w:color="auto"/>
        <w:bottom w:val="none" w:sz="0" w:space="0" w:color="auto"/>
        <w:right w:val="none" w:sz="0" w:space="0" w:color="auto"/>
      </w:divBdr>
    </w:div>
    <w:div w:id="1306617227">
      <w:bodyDiv w:val="1"/>
      <w:marLeft w:val="0"/>
      <w:marRight w:val="0"/>
      <w:marTop w:val="0"/>
      <w:marBottom w:val="0"/>
      <w:divBdr>
        <w:top w:val="none" w:sz="0" w:space="0" w:color="auto"/>
        <w:left w:val="none" w:sz="0" w:space="0" w:color="auto"/>
        <w:bottom w:val="none" w:sz="0" w:space="0" w:color="auto"/>
        <w:right w:val="none" w:sz="0" w:space="0" w:color="auto"/>
      </w:divBdr>
    </w:div>
    <w:div w:id="1313830860">
      <w:bodyDiv w:val="1"/>
      <w:marLeft w:val="0"/>
      <w:marRight w:val="0"/>
      <w:marTop w:val="0"/>
      <w:marBottom w:val="0"/>
      <w:divBdr>
        <w:top w:val="none" w:sz="0" w:space="0" w:color="auto"/>
        <w:left w:val="none" w:sz="0" w:space="0" w:color="auto"/>
        <w:bottom w:val="none" w:sz="0" w:space="0" w:color="auto"/>
        <w:right w:val="none" w:sz="0" w:space="0" w:color="auto"/>
      </w:divBdr>
    </w:div>
    <w:div w:id="1627928663">
      <w:bodyDiv w:val="1"/>
      <w:marLeft w:val="0"/>
      <w:marRight w:val="0"/>
      <w:marTop w:val="0"/>
      <w:marBottom w:val="0"/>
      <w:divBdr>
        <w:top w:val="none" w:sz="0" w:space="0" w:color="auto"/>
        <w:left w:val="none" w:sz="0" w:space="0" w:color="auto"/>
        <w:bottom w:val="none" w:sz="0" w:space="0" w:color="auto"/>
        <w:right w:val="none" w:sz="0" w:space="0" w:color="auto"/>
      </w:divBdr>
    </w:div>
    <w:div w:id="1644113707">
      <w:bodyDiv w:val="1"/>
      <w:marLeft w:val="0"/>
      <w:marRight w:val="0"/>
      <w:marTop w:val="0"/>
      <w:marBottom w:val="0"/>
      <w:divBdr>
        <w:top w:val="none" w:sz="0" w:space="0" w:color="auto"/>
        <w:left w:val="none" w:sz="0" w:space="0" w:color="auto"/>
        <w:bottom w:val="none" w:sz="0" w:space="0" w:color="auto"/>
        <w:right w:val="none" w:sz="0" w:space="0" w:color="auto"/>
      </w:divBdr>
    </w:div>
    <w:div w:id="1742634976">
      <w:bodyDiv w:val="1"/>
      <w:marLeft w:val="0"/>
      <w:marRight w:val="0"/>
      <w:marTop w:val="0"/>
      <w:marBottom w:val="0"/>
      <w:divBdr>
        <w:top w:val="none" w:sz="0" w:space="0" w:color="auto"/>
        <w:left w:val="none" w:sz="0" w:space="0" w:color="auto"/>
        <w:bottom w:val="none" w:sz="0" w:space="0" w:color="auto"/>
        <w:right w:val="none" w:sz="0" w:space="0" w:color="auto"/>
      </w:divBdr>
      <w:divsChild>
        <w:div w:id="1246723841">
          <w:marLeft w:val="0"/>
          <w:marRight w:val="0"/>
          <w:marTop w:val="0"/>
          <w:marBottom w:val="0"/>
          <w:divBdr>
            <w:top w:val="none" w:sz="0" w:space="0" w:color="auto"/>
            <w:left w:val="none" w:sz="0" w:space="0" w:color="auto"/>
            <w:bottom w:val="none" w:sz="0" w:space="0" w:color="auto"/>
            <w:right w:val="none" w:sz="0" w:space="0" w:color="auto"/>
          </w:divBdr>
        </w:div>
      </w:divsChild>
    </w:div>
    <w:div w:id="1745296482">
      <w:bodyDiv w:val="1"/>
      <w:marLeft w:val="0"/>
      <w:marRight w:val="0"/>
      <w:marTop w:val="0"/>
      <w:marBottom w:val="0"/>
      <w:divBdr>
        <w:top w:val="none" w:sz="0" w:space="0" w:color="auto"/>
        <w:left w:val="none" w:sz="0" w:space="0" w:color="auto"/>
        <w:bottom w:val="none" w:sz="0" w:space="0" w:color="auto"/>
        <w:right w:val="none" w:sz="0" w:space="0" w:color="auto"/>
      </w:divBdr>
    </w:div>
    <w:div w:id="1792550418">
      <w:bodyDiv w:val="1"/>
      <w:marLeft w:val="0"/>
      <w:marRight w:val="0"/>
      <w:marTop w:val="0"/>
      <w:marBottom w:val="0"/>
      <w:divBdr>
        <w:top w:val="none" w:sz="0" w:space="0" w:color="auto"/>
        <w:left w:val="none" w:sz="0" w:space="0" w:color="auto"/>
        <w:bottom w:val="none" w:sz="0" w:space="0" w:color="auto"/>
        <w:right w:val="none" w:sz="0" w:space="0" w:color="auto"/>
      </w:divBdr>
    </w:div>
    <w:div w:id="1802917089">
      <w:bodyDiv w:val="1"/>
      <w:marLeft w:val="0"/>
      <w:marRight w:val="0"/>
      <w:marTop w:val="0"/>
      <w:marBottom w:val="0"/>
      <w:divBdr>
        <w:top w:val="none" w:sz="0" w:space="0" w:color="auto"/>
        <w:left w:val="none" w:sz="0" w:space="0" w:color="auto"/>
        <w:bottom w:val="none" w:sz="0" w:space="0" w:color="auto"/>
        <w:right w:val="none" w:sz="0" w:space="0" w:color="auto"/>
      </w:divBdr>
    </w:div>
    <w:div w:id="1945650317">
      <w:bodyDiv w:val="1"/>
      <w:marLeft w:val="0"/>
      <w:marRight w:val="0"/>
      <w:marTop w:val="0"/>
      <w:marBottom w:val="0"/>
      <w:divBdr>
        <w:top w:val="none" w:sz="0" w:space="0" w:color="auto"/>
        <w:left w:val="none" w:sz="0" w:space="0" w:color="auto"/>
        <w:bottom w:val="none" w:sz="0" w:space="0" w:color="auto"/>
        <w:right w:val="none" w:sz="0" w:space="0" w:color="auto"/>
      </w:divBdr>
    </w:div>
    <w:div w:id="1975135323">
      <w:bodyDiv w:val="1"/>
      <w:marLeft w:val="0"/>
      <w:marRight w:val="0"/>
      <w:marTop w:val="0"/>
      <w:marBottom w:val="0"/>
      <w:divBdr>
        <w:top w:val="none" w:sz="0" w:space="0" w:color="auto"/>
        <w:left w:val="none" w:sz="0" w:space="0" w:color="auto"/>
        <w:bottom w:val="none" w:sz="0" w:space="0" w:color="auto"/>
        <w:right w:val="none" w:sz="0" w:space="0" w:color="auto"/>
      </w:divBdr>
      <w:divsChild>
        <w:div w:id="739406987">
          <w:marLeft w:val="0"/>
          <w:marRight w:val="0"/>
          <w:marTop w:val="0"/>
          <w:marBottom w:val="0"/>
          <w:divBdr>
            <w:top w:val="none" w:sz="0" w:space="0" w:color="auto"/>
            <w:left w:val="none" w:sz="0" w:space="0" w:color="auto"/>
            <w:bottom w:val="none" w:sz="0" w:space="0" w:color="auto"/>
            <w:right w:val="none" w:sz="0" w:space="0" w:color="auto"/>
          </w:divBdr>
        </w:div>
        <w:div w:id="407269709">
          <w:marLeft w:val="0"/>
          <w:marRight w:val="0"/>
          <w:marTop w:val="0"/>
          <w:marBottom w:val="0"/>
          <w:divBdr>
            <w:top w:val="none" w:sz="0" w:space="0" w:color="auto"/>
            <w:left w:val="none" w:sz="0" w:space="0" w:color="auto"/>
            <w:bottom w:val="none" w:sz="0" w:space="0" w:color="auto"/>
            <w:right w:val="none" w:sz="0" w:space="0" w:color="auto"/>
          </w:divBdr>
        </w:div>
        <w:div w:id="1358852426">
          <w:marLeft w:val="0"/>
          <w:marRight w:val="0"/>
          <w:marTop w:val="0"/>
          <w:marBottom w:val="0"/>
          <w:divBdr>
            <w:top w:val="none" w:sz="0" w:space="0" w:color="auto"/>
            <w:left w:val="none" w:sz="0" w:space="0" w:color="auto"/>
            <w:bottom w:val="none" w:sz="0" w:space="0" w:color="auto"/>
            <w:right w:val="none" w:sz="0" w:space="0" w:color="auto"/>
          </w:divBdr>
        </w:div>
        <w:div w:id="1132794244">
          <w:marLeft w:val="0"/>
          <w:marRight w:val="0"/>
          <w:marTop w:val="0"/>
          <w:marBottom w:val="0"/>
          <w:divBdr>
            <w:top w:val="none" w:sz="0" w:space="0" w:color="auto"/>
            <w:left w:val="none" w:sz="0" w:space="0" w:color="auto"/>
            <w:bottom w:val="none" w:sz="0" w:space="0" w:color="auto"/>
            <w:right w:val="none" w:sz="0" w:space="0" w:color="auto"/>
          </w:divBdr>
        </w:div>
        <w:div w:id="1906721306">
          <w:marLeft w:val="0"/>
          <w:marRight w:val="0"/>
          <w:marTop w:val="0"/>
          <w:marBottom w:val="0"/>
          <w:divBdr>
            <w:top w:val="none" w:sz="0" w:space="0" w:color="auto"/>
            <w:left w:val="none" w:sz="0" w:space="0" w:color="auto"/>
            <w:bottom w:val="none" w:sz="0" w:space="0" w:color="auto"/>
            <w:right w:val="none" w:sz="0" w:space="0" w:color="auto"/>
          </w:divBdr>
        </w:div>
        <w:div w:id="132525018">
          <w:marLeft w:val="0"/>
          <w:marRight w:val="0"/>
          <w:marTop w:val="0"/>
          <w:marBottom w:val="0"/>
          <w:divBdr>
            <w:top w:val="none" w:sz="0" w:space="0" w:color="auto"/>
            <w:left w:val="none" w:sz="0" w:space="0" w:color="auto"/>
            <w:bottom w:val="none" w:sz="0" w:space="0" w:color="auto"/>
            <w:right w:val="none" w:sz="0" w:space="0" w:color="auto"/>
          </w:divBdr>
        </w:div>
        <w:div w:id="1912229194">
          <w:marLeft w:val="0"/>
          <w:marRight w:val="0"/>
          <w:marTop w:val="0"/>
          <w:marBottom w:val="0"/>
          <w:divBdr>
            <w:top w:val="none" w:sz="0" w:space="0" w:color="auto"/>
            <w:left w:val="none" w:sz="0" w:space="0" w:color="auto"/>
            <w:bottom w:val="none" w:sz="0" w:space="0" w:color="auto"/>
            <w:right w:val="none" w:sz="0" w:space="0" w:color="auto"/>
          </w:divBdr>
        </w:div>
        <w:div w:id="1045720030">
          <w:marLeft w:val="0"/>
          <w:marRight w:val="0"/>
          <w:marTop w:val="0"/>
          <w:marBottom w:val="0"/>
          <w:divBdr>
            <w:top w:val="none" w:sz="0" w:space="0" w:color="auto"/>
            <w:left w:val="none" w:sz="0" w:space="0" w:color="auto"/>
            <w:bottom w:val="none" w:sz="0" w:space="0" w:color="auto"/>
            <w:right w:val="none" w:sz="0" w:space="0" w:color="auto"/>
          </w:divBdr>
        </w:div>
        <w:div w:id="1176114921">
          <w:marLeft w:val="0"/>
          <w:marRight w:val="0"/>
          <w:marTop w:val="0"/>
          <w:marBottom w:val="0"/>
          <w:divBdr>
            <w:top w:val="none" w:sz="0" w:space="0" w:color="auto"/>
            <w:left w:val="none" w:sz="0" w:space="0" w:color="auto"/>
            <w:bottom w:val="none" w:sz="0" w:space="0" w:color="auto"/>
            <w:right w:val="none" w:sz="0" w:space="0" w:color="auto"/>
          </w:divBdr>
        </w:div>
        <w:div w:id="1748533010">
          <w:marLeft w:val="0"/>
          <w:marRight w:val="0"/>
          <w:marTop w:val="0"/>
          <w:marBottom w:val="0"/>
          <w:divBdr>
            <w:top w:val="none" w:sz="0" w:space="0" w:color="auto"/>
            <w:left w:val="none" w:sz="0" w:space="0" w:color="auto"/>
            <w:bottom w:val="none" w:sz="0" w:space="0" w:color="auto"/>
            <w:right w:val="none" w:sz="0" w:space="0" w:color="auto"/>
          </w:divBdr>
        </w:div>
      </w:divsChild>
    </w:div>
    <w:div w:id="2007247013">
      <w:bodyDiv w:val="1"/>
      <w:marLeft w:val="0"/>
      <w:marRight w:val="0"/>
      <w:marTop w:val="0"/>
      <w:marBottom w:val="0"/>
      <w:divBdr>
        <w:top w:val="none" w:sz="0" w:space="0" w:color="auto"/>
        <w:left w:val="none" w:sz="0" w:space="0" w:color="auto"/>
        <w:bottom w:val="none" w:sz="0" w:space="0" w:color="auto"/>
        <w:right w:val="none" w:sz="0" w:space="0" w:color="auto"/>
      </w:divBdr>
    </w:div>
    <w:div w:id="2012446224">
      <w:bodyDiv w:val="1"/>
      <w:marLeft w:val="0"/>
      <w:marRight w:val="0"/>
      <w:marTop w:val="0"/>
      <w:marBottom w:val="0"/>
      <w:divBdr>
        <w:top w:val="none" w:sz="0" w:space="0" w:color="auto"/>
        <w:left w:val="none" w:sz="0" w:space="0" w:color="auto"/>
        <w:bottom w:val="none" w:sz="0" w:space="0" w:color="auto"/>
        <w:right w:val="none" w:sz="0" w:space="0" w:color="auto"/>
      </w:divBdr>
    </w:div>
    <w:div w:id="2017268276">
      <w:bodyDiv w:val="1"/>
      <w:marLeft w:val="0"/>
      <w:marRight w:val="0"/>
      <w:marTop w:val="0"/>
      <w:marBottom w:val="0"/>
      <w:divBdr>
        <w:top w:val="none" w:sz="0" w:space="0" w:color="auto"/>
        <w:left w:val="none" w:sz="0" w:space="0" w:color="auto"/>
        <w:bottom w:val="none" w:sz="0" w:space="0" w:color="auto"/>
        <w:right w:val="none" w:sz="0" w:space="0" w:color="auto"/>
      </w:divBdr>
    </w:div>
    <w:div w:id="2079471904">
      <w:bodyDiv w:val="1"/>
      <w:marLeft w:val="0"/>
      <w:marRight w:val="0"/>
      <w:marTop w:val="0"/>
      <w:marBottom w:val="0"/>
      <w:divBdr>
        <w:top w:val="none" w:sz="0" w:space="0" w:color="auto"/>
        <w:left w:val="none" w:sz="0" w:space="0" w:color="auto"/>
        <w:bottom w:val="none" w:sz="0" w:space="0" w:color="auto"/>
        <w:right w:val="none" w:sz="0" w:space="0" w:color="auto"/>
      </w:divBdr>
    </w:div>
    <w:div w:id="2122190223">
      <w:bodyDiv w:val="1"/>
      <w:marLeft w:val="0"/>
      <w:marRight w:val="0"/>
      <w:marTop w:val="0"/>
      <w:marBottom w:val="0"/>
      <w:divBdr>
        <w:top w:val="none" w:sz="0" w:space="0" w:color="auto"/>
        <w:left w:val="none" w:sz="0" w:space="0" w:color="auto"/>
        <w:bottom w:val="none" w:sz="0" w:space="0" w:color="auto"/>
        <w:right w:val="none" w:sz="0" w:space="0" w:color="auto"/>
      </w:divBdr>
    </w:div>
    <w:div w:id="21448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3415" TargetMode="External"/><Relationship Id="rId13" Type="http://schemas.openxmlformats.org/officeDocument/2006/relationships/hyperlink" Target="http://base.garant.ru/73064558/27e2a4d7ddc61c5abbc8a3d41084afb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ormativ.kontur.ru/document?moduleId=1&amp;documentId=339347" TargetMode="External"/><Relationship Id="rId12" Type="http://schemas.openxmlformats.org/officeDocument/2006/relationships/hyperlink" Target="http://base.garant.ru/12112604/0dfc7d73cb842950c9a14b72e9cf3d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73245780/c98716647273e1149feebd21e312f27b/" TargetMode="External"/><Relationship Id="rId1" Type="http://schemas.openxmlformats.org/officeDocument/2006/relationships/customXml" Target="../customXml/item1.xml"/><Relationship Id="rId6" Type="http://schemas.openxmlformats.org/officeDocument/2006/relationships/hyperlink" Target="http://base.garant.ru/12112604/0dfc7d73cb842950c9a14b72e9cf3d92/" TargetMode="External"/><Relationship Id="rId11" Type="http://schemas.openxmlformats.org/officeDocument/2006/relationships/hyperlink" Target="http://base.garant.ru/12112604/0dfc7d73cb842950c9a14b72e9cf3d92/" TargetMode="External"/><Relationship Id="rId5" Type="http://schemas.openxmlformats.org/officeDocument/2006/relationships/webSettings" Target="webSettings.xml"/><Relationship Id="rId15" Type="http://schemas.openxmlformats.org/officeDocument/2006/relationships/hyperlink" Target="http://base.garant.ru/73064552/b708a34d629121170cc7e3ed5b1593ac/" TargetMode="External"/><Relationship Id="rId10" Type="http://schemas.openxmlformats.org/officeDocument/2006/relationships/hyperlink" Target="https://normativ.kontur.ru/document?moduleId=1&amp;documentId=343262" TargetMode="External"/><Relationship Id="rId4" Type="http://schemas.openxmlformats.org/officeDocument/2006/relationships/settings" Target="settings.xml"/><Relationship Id="rId9" Type="http://schemas.openxmlformats.org/officeDocument/2006/relationships/hyperlink" Target="https://normativ.kontur.ru/document?moduleId=1&amp;documentId=339347" TargetMode="External"/><Relationship Id="rId14" Type="http://schemas.openxmlformats.org/officeDocument/2006/relationships/hyperlink" Target="http://base.garant.ru/12112604/0dfc7d73cb842950c9a14b72e9cf3d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8F57AA9-3FE0-464B-A24C-58EEBAC2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6356</Words>
  <Characters>36233</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73</cp:revision>
  <cp:lastPrinted>2020-12-24T01:35:00Z</cp:lastPrinted>
  <dcterms:created xsi:type="dcterms:W3CDTF">2020-12-22T03:52:00Z</dcterms:created>
  <dcterms:modified xsi:type="dcterms:W3CDTF">2020-12-24T01:42:00Z</dcterms:modified>
</cp:coreProperties>
</file>