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3D" w:rsidRPr="006545FA" w:rsidRDefault="004B143D" w:rsidP="004B143D">
      <w:pPr>
        <w:jc w:val="center"/>
        <w:rPr>
          <w:rFonts w:cs="Times New Roman"/>
          <w:b/>
          <w:bCs/>
          <w:sz w:val="28"/>
          <w:szCs w:val="28"/>
        </w:rPr>
      </w:pPr>
      <w:r w:rsidRPr="006545FA">
        <w:rPr>
          <w:rStyle w:val="2"/>
          <w:rFonts w:cs="Times New Roman"/>
          <w:color w:val="000000"/>
          <w:sz w:val="28"/>
          <w:szCs w:val="28"/>
        </w:rPr>
        <w:t xml:space="preserve">МУНИЦИПАЛЬНОЕ ОБРАЗОВАНИЕ – СЕЛЬСКОЕ ПОСЕЛЕНИЕ </w:t>
      </w:r>
      <w:r w:rsidRPr="006545FA">
        <w:rPr>
          <w:rFonts w:cs="Times New Roman"/>
          <w:color w:val="000000"/>
          <w:sz w:val="28"/>
          <w:szCs w:val="28"/>
        </w:rPr>
        <w:t xml:space="preserve"> </w:t>
      </w:r>
      <w:r w:rsidRPr="006545FA">
        <w:rPr>
          <w:rStyle w:val="2"/>
          <w:rFonts w:cs="Times New Roman"/>
          <w:color w:val="000000"/>
          <w:sz w:val="28"/>
          <w:szCs w:val="28"/>
        </w:rPr>
        <w:t>«</w:t>
      </w:r>
      <w:r w:rsidR="00FA707B">
        <w:rPr>
          <w:rStyle w:val="2"/>
          <w:rFonts w:cs="Times New Roman"/>
          <w:color w:val="000000"/>
          <w:sz w:val="28"/>
          <w:szCs w:val="28"/>
        </w:rPr>
        <w:t>БИЛЮТАЙСКОЕ</w:t>
      </w:r>
      <w:r w:rsidRPr="006545FA">
        <w:rPr>
          <w:rStyle w:val="2"/>
          <w:rFonts w:cs="Times New Roman"/>
          <w:color w:val="000000"/>
          <w:sz w:val="28"/>
          <w:szCs w:val="28"/>
        </w:rPr>
        <w:t>»</w:t>
      </w:r>
      <w:r w:rsidRPr="006545FA">
        <w:rPr>
          <w:rStyle w:val="2"/>
          <w:rFonts w:cs="Times New Roman"/>
          <w:color w:val="000000"/>
          <w:sz w:val="28"/>
          <w:szCs w:val="28"/>
        </w:rPr>
        <w:br/>
        <w:t xml:space="preserve"> СОВЕТ ДЕПУТАТОВ МУНИЦИПАЛЬНОГО ОБРАЗОВАНИЯ – СЕЛЬСКОЕ ПОСЕЛЕНИЕ «</w:t>
      </w:r>
      <w:r w:rsidR="00FA707B">
        <w:rPr>
          <w:rStyle w:val="2"/>
          <w:rFonts w:cs="Times New Roman"/>
          <w:color w:val="000000"/>
          <w:sz w:val="28"/>
          <w:szCs w:val="28"/>
        </w:rPr>
        <w:t>БИЛЮТАЙСКОЕ</w:t>
      </w:r>
      <w:r w:rsidRPr="006545FA">
        <w:rPr>
          <w:rStyle w:val="2"/>
          <w:rFonts w:cs="Times New Roman"/>
          <w:color w:val="000000"/>
          <w:sz w:val="28"/>
          <w:szCs w:val="28"/>
        </w:rPr>
        <w:t>»</w:t>
      </w:r>
    </w:p>
    <w:p w:rsidR="004B143D" w:rsidRPr="009D3075" w:rsidRDefault="004B143D" w:rsidP="004B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8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143D" w:rsidRDefault="00FA707B" w:rsidP="004B14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29</w:t>
      </w:r>
      <w:r w:rsidR="004B14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от  14</w:t>
      </w:r>
      <w:r w:rsidR="004B143D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4B143D">
        <w:rPr>
          <w:rFonts w:ascii="Times New Roman" w:eastAsia="Times New Roman" w:hAnsi="Times New Roman" w:cs="Times New Roman"/>
          <w:sz w:val="28"/>
          <w:szCs w:val="28"/>
        </w:rPr>
        <w:t xml:space="preserve"> г.   </w:t>
      </w:r>
    </w:p>
    <w:p w:rsidR="004B143D" w:rsidRDefault="004B143D" w:rsidP="004B14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"</w:t>
      </w:r>
      <w:r w:rsidR="00FA707B">
        <w:rPr>
          <w:rFonts w:ascii="Times New Roman" w:eastAsia="Times New Roman" w:hAnsi="Times New Roman" w:cs="Times New Roman"/>
          <w:sz w:val="28"/>
          <w:szCs w:val="28"/>
        </w:rPr>
        <w:t>Билютайское" от 16.11.2017 год № 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 Об утверждении Правил благоустройства  и санитарного содержания территории   Муниципального образования -сельское поселение "</w:t>
      </w:r>
      <w:r w:rsidR="00FA707B">
        <w:rPr>
          <w:rFonts w:ascii="Times New Roman" w:eastAsia="Times New Roman" w:hAnsi="Times New Roman" w:cs="Times New Roman"/>
          <w:sz w:val="28"/>
          <w:szCs w:val="28"/>
        </w:rPr>
        <w:t>Билютайское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Бичурского района Республики Бурятия.                                                                         </w:t>
      </w:r>
    </w:p>
    <w:p w:rsidR="004B143D" w:rsidRDefault="004B143D" w:rsidP="004B14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F494B"/>
          <w:kern w:val="36"/>
          <w:sz w:val="28"/>
          <w:szCs w:val="28"/>
        </w:rPr>
        <w:t xml:space="preserve">  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г. № 131 – ФЗ «Об общих принципах организации местного самоуправления в Российской Федерации», законом Республики Бурятия 28 июня 2018 года </w:t>
      </w:r>
      <w:r>
        <w:rPr>
          <w:rFonts w:ascii="Times New Roman" w:eastAsia="Times New Roman" w:hAnsi="Times New Roman" w:cs="Times New Roman"/>
          <w:color w:val="3F494B"/>
          <w:kern w:val="36"/>
          <w:sz w:val="28"/>
          <w:szCs w:val="28"/>
        </w:rPr>
        <w:t>N 3130-</w:t>
      </w:r>
      <w:r>
        <w:rPr>
          <w:rFonts w:ascii="Times New Roman" w:eastAsia="Times New Roman" w:hAnsi="Times New Roman" w:cs="Times New Roman"/>
          <w:color w:val="3F494B"/>
          <w:kern w:val="36"/>
          <w:sz w:val="28"/>
          <w:szCs w:val="28"/>
          <w:lang w:val="en-US"/>
        </w:rPr>
        <w:t>V</w:t>
      </w:r>
      <w:r w:rsidRPr="00870873">
        <w:rPr>
          <w:rFonts w:ascii="Times New Roman" w:eastAsia="Times New Roman" w:hAnsi="Times New Roman" w:cs="Times New Roman"/>
          <w:color w:val="3F494B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порядке определения органами местного самоуправления в Республике Бурятия границ прилегающих территорий», Приказом Министерства строительства РФ от 13.04.2017 г. № 711 «Об утверждении Методических рекомендаций для подготовки правил благоустройства территорий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поселений», руководствуясь</w:t>
      </w:r>
      <w:r>
        <w:rPr>
          <w:rFonts w:ascii="Times New Roman" w:eastAsia="Times New Roman" w:hAnsi="Times New Roman" w:cs="Times New Roman"/>
          <w:color w:val="3F494B"/>
          <w:kern w:val="36"/>
          <w:sz w:val="28"/>
          <w:szCs w:val="28"/>
        </w:rPr>
        <w:t xml:space="preserve">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образования-сельское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 «</w:t>
      </w:r>
      <w:r w:rsidR="00FA707B">
        <w:rPr>
          <w:rFonts w:ascii="Times New Roman" w:eastAsia="Times New Roman" w:hAnsi="Times New Roman" w:cs="Times New Roman"/>
          <w:color w:val="000000"/>
          <w:sz w:val="28"/>
          <w:szCs w:val="28"/>
        </w:rPr>
        <w:t>Билютайское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F494B"/>
          <w:kern w:val="36"/>
          <w:sz w:val="28"/>
          <w:szCs w:val="28"/>
        </w:rPr>
        <w:t xml:space="preserve"> Бичурского района Республики Бурятия,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образования-сельское поселение «</w:t>
      </w:r>
      <w:r w:rsidR="00FA707B">
        <w:rPr>
          <w:rFonts w:ascii="Times New Roman" w:eastAsia="Times New Roman" w:hAnsi="Times New Roman" w:cs="Times New Roman"/>
          <w:color w:val="000000"/>
          <w:sz w:val="28"/>
          <w:szCs w:val="28"/>
        </w:rPr>
        <w:t>Билютайское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F494B"/>
          <w:kern w:val="36"/>
          <w:sz w:val="28"/>
          <w:szCs w:val="28"/>
        </w:rPr>
        <w:t xml:space="preserve"> Бичурского района Республики Бурятия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B143D" w:rsidRDefault="004B143D" w:rsidP="004B14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1. Внести в  решение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 образования – сельское поселение «</w:t>
      </w:r>
      <w:r w:rsidR="00FA707B">
        <w:rPr>
          <w:rFonts w:ascii="Times New Roman" w:eastAsia="Times New Roman" w:hAnsi="Times New Roman" w:cs="Times New Roman"/>
          <w:color w:val="000000"/>
          <w:sz w:val="28"/>
          <w:szCs w:val="28"/>
        </w:rPr>
        <w:t>Билютайское» от 16.11.2017  № 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и санитарного содержания территории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образования-сельское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 «</w:t>
      </w:r>
      <w:r w:rsidR="00FA707B">
        <w:rPr>
          <w:rFonts w:ascii="Times New Roman" w:eastAsia="Times New Roman" w:hAnsi="Times New Roman" w:cs="Times New Roman"/>
          <w:color w:val="000000"/>
          <w:sz w:val="28"/>
          <w:szCs w:val="28"/>
        </w:rPr>
        <w:t>Билютайское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Бичурского района Республики Бурятия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4B143D" w:rsidRDefault="004B143D" w:rsidP="004B14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1.1. В разделе 2 Правил  после слов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Прилегающая территория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территория общего пользования, которая прилегает к зданию, строению сооружению, земельному  участку в случае, если такой земельный участок образован,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границы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определены правилами благоустройства территории  Муниципального образования – сельское поселение «</w:t>
      </w:r>
      <w:r w:rsidR="00FA707B">
        <w:rPr>
          <w:rFonts w:ascii="Times New Roman" w:eastAsia="Times New Roman" w:hAnsi="Times New Roman" w:cs="Times New Roman"/>
          <w:sz w:val="28"/>
          <w:szCs w:val="28"/>
        </w:rPr>
        <w:t>Билютайское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соответствии с порядком, установленным соответствующим законом Республики Бурятия.» добавить абзацы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следующего содержания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территории, которыми беспрепятственно пользуется неограниченный  круг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 (в том числе, площади, улицы, проезды, набережные береговые полосы водных объектов общего пользования, скверы, бульвары)»,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границы 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местоположение прилегающей территории, установленное посредством определения координат характерных точек ее границ»,             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внутренняя часть границ 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часть границ прилегающей территории, непосредственно примыкающая 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границей»,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«внешняя часть границ 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»,                                                                                               «площадь 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площадь геометрической фигуры, образованной проекцией границ прилегающей территории на горизонтальную плоскость».</w:t>
      </w:r>
    </w:p>
    <w:p w:rsidR="004B143D" w:rsidRDefault="004B143D" w:rsidP="004B14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1.2. подпункт 4.1.3  Правил изложить в следующей редакции: «4.1.3.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иных требований Закона.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Границы прилегающей территории определяются с учетом следующих ограничений: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1) в отношении каждого здания, строения, сооружения,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 не допускается пересечение границ прилегающих территорий;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5) при определении границ прилегающей территории не допускается вклинивание,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вкрапливание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изломанность границ, чересполосица.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Границы прилегающей территории отображаются на схеме границ прилегающей территории на кадастровом </w:t>
      </w:r>
      <w:r>
        <w:rPr>
          <w:rFonts w:ascii="Times New Roman" w:hAnsi="Times New Roman" w:cs="Times New Roman"/>
          <w:sz w:val="28"/>
          <w:szCs w:val="28"/>
        </w:rPr>
        <w:t>плане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 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4B143D" w:rsidRDefault="004B143D" w:rsidP="004B14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Подготовка схемы границ прилегающей территории обеспечивается в соответствии с Законом администрацией МО-СП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 Бичурского района Республики Бурятия или по ее заказу кадастровым инженером и финансируется за счет средств местного бюджета в порядке, установленном бюджетным законодательством.</w:t>
      </w:r>
      <w:r>
        <w:rPr>
          <w:sz w:val="28"/>
          <w:szCs w:val="28"/>
        </w:rPr>
        <w:br/>
        <w:t>     Подготовка схемы границ прилегающей территории осуществляется в форме электронного документа, в том числе в информационно-телекоммуникационной сети Интернет или с использованием иных технологических и программных средств.</w:t>
      </w:r>
      <w:r>
        <w:rPr>
          <w:sz w:val="28"/>
          <w:szCs w:val="28"/>
          <w:highlight w:val="green"/>
        </w:rPr>
        <w:br/>
      </w:r>
      <w:r>
        <w:rPr>
          <w:sz w:val="28"/>
          <w:szCs w:val="28"/>
        </w:rPr>
        <w:t>     </w:t>
      </w:r>
      <w:proofErr w:type="gramStart"/>
      <w:r>
        <w:rPr>
          <w:color w:val="000000"/>
          <w:sz w:val="28"/>
          <w:szCs w:val="28"/>
        </w:rPr>
        <w:t>Установление и изменение границ прилегающей территории осуществляется путем утверждения Советом депутатов МО-СП «</w:t>
      </w:r>
      <w:r w:rsidR="00FA707B">
        <w:rPr>
          <w:color w:val="000000"/>
          <w:sz w:val="28"/>
          <w:szCs w:val="28"/>
        </w:rPr>
        <w:t>Билютайское</w:t>
      </w:r>
      <w:r>
        <w:rPr>
          <w:color w:val="000000"/>
          <w:sz w:val="28"/>
          <w:szCs w:val="28"/>
        </w:rPr>
        <w:t>» схемы границ прилегающих территорий в составе правил благоустройства в соответствии с требованиями статьи 45.1 Федерального закона от 6 октября 2003 года № 131-ФЗ «Об общих принципах организации местного самоуправления в Российской Федерации» и статьи 51 Градостроительного кодекса Российской Федерации.</w:t>
      </w:r>
      <w:proofErr w:type="gramEnd"/>
    </w:p>
    <w:p w:rsidR="004B143D" w:rsidRDefault="004B143D" w:rsidP="004B143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 дня вступления в силу настоящего Закона до 1 января 2020 года устанавливается переходный период.</w:t>
      </w:r>
    </w:p>
    <w:p w:rsidR="004B143D" w:rsidRDefault="004B143D" w:rsidP="004B143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В переходный период, прилегающая территория, подлежащая уборке, содержанию в чистоте и порядке, включая тротуары, устанавливается в следующих границах:</w:t>
      </w:r>
    </w:p>
    <w:p w:rsidR="004B143D" w:rsidRDefault="004B143D" w:rsidP="004B143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до середины прилегающих дорог, проездов - при двусторонней застройке или на всю ширину улицы, на расстоянии 10 метров от границы земельного участка в случае постановки соответствующего земельного участка на кадастровый учет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а при отсутствии границ земельного участка – на расстоянии 30 метров от периметра зданий, строений, сооружений;</w:t>
      </w:r>
    </w:p>
    <w:p w:rsidR="004B143D" w:rsidRDefault="004B143D" w:rsidP="004B143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середины территорий, находящихся между двумя землевладениями</w:t>
      </w:r>
      <w:proofErr w:type="gramStart"/>
      <w:r>
        <w:rPr>
          <w:color w:val="000000"/>
          <w:sz w:val="28"/>
          <w:szCs w:val="28"/>
        </w:rPr>
        <w:t xml:space="preserve">.». </w:t>
      </w:r>
      <w:proofErr w:type="gramEnd"/>
    </w:p>
    <w:p w:rsidR="004B143D" w:rsidRDefault="004B143D" w:rsidP="004B143D">
      <w:pPr>
        <w:pStyle w:val="ConsPlusNormal0"/>
        <w:jc w:val="both"/>
      </w:pPr>
      <w:r>
        <w:rPr>
          <w:color w:val="333333"/>
        </w:rPr>
        <w:t xml:space="preserve">     2. </w:t>
      </w:r>
      <w:r>
        <w:t>Настоящее решение вступает в силу со дня его обнародования на информационном стенде Администрации МО-СП «</w:t>
      </w:r>
      <w:r w:rsidR="00FA707B">
        <w:t>Билютайское</w:t>
      </w:r>
      <w:r>
        <w:t>» и подлежит размещению на сайте МО-СП «</w:t>
      </w:r>
      <w:r w:rsidR="00FA707B">
        <w:t>Билютайское</w:t>
      </w:r>
      <w:r>
        <w:t>» в сети Интернет.</w:t>
      </w:r>
    </w:p>
    <w:p w:rsidR="004B143D" w:rsidRDefault="004B143D" w:rsidP="004B143D">
      <w:pPr>
        <w:pStyle w:val="ConsPlusNormal0"/>
        <w:jc w:val="both"/>
      </w:pPr>
      <w:r>
        <w:rPr>
          <w:color w:val="333333"/>
        </w:rPr>
        <w:t xml:space="preserve">     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 возложить на Совет депутатов МО-СП «</w:t>
      </w:r>
      <w:r w:rsidR="00FA707B">
        <w:t>Билютайское</w:t>
      </w:r>
      <w:r>
        <w:t>».</w:t>
      </w:r>
    </w:p>
    <w:p w:rsidR="004B143D" w:rsidRDefault="004B143D" w:rsidP="004B143D">
      <w:pPr>
        <w:pStyle w:val="ConsPlusNormal0"/>
        <w:ind w:left="567"/>
        <w:jc w:val="both"/>
      </w:pPr>
    </w:p>
    <w:p w:rsidR="004B143D" w:rsidRDefault="004B143D" w:rsidP="004B14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4B143D" w:rsidRDefault="004B143D" w:rsidP="004B14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</w:t>
      </w:r>
      <w:r w:rsidR="00FA707B">
        <w:rPr>
          <w:rFonts w:ascii="Times New Roman" w:eastAsia="Times New Roman" w:hAnsi="Times New Roman" w:cs="Times New Roman"/>
          <w:sz w:val="28"/>
          <w:szCs w:val="28"/>
        </w:rPr>
        <w:t>Билютайское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707B">
        <w:rPr>
          <w:rFonts w:ascii="Times New Roman" w:eastAsia="Times New Roman" w:hAnsi="Times New Roman" w:cs="Times New Roman"/>
          <w:sz w:val="28"/>
          <w:szCs w:val="28"/>
        </w:rPr>
        <w:t xml:space="preserve">                   Тимофеева Г.И.</w:t>
      </w:r>
    </w:p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4B143D" w:rsidRDefault="004B143D" w:rsidP="004B143D"/>
    <w:p w:rsidR="00324A93" w:rsidRDefault="00324A93" w:rsidP="00324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РЕСПУБЛИКА БУРЯТИЯ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>БИЧУРСКИЙ РАЙОН</w:t>
      </w:r>
    </w:p>
    <w:p w:rsidR="00324A93" w:rsidRDefault="00324A93" w:rsidP="00324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– СЕЛЬСКОЕ ПОСЕЛЕНИЕ «</w:t>
      </w:r>
      <w:r w:rsidR="00FA707B">
        <w:rPr>
          <w:rFonts w:ascii="Times New Roman" w:eastAsia="Calibri" w:hAnsi="Times New Roman" w:cs="Times New Roman"/>
          <w:b/>
          <w:sz w:val="28"/>
          <w:szCs w:val="28"/>
        </w:rPr>
        <w:t>БИЛЮТАЙСКОЕ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МУНИЦИПАЛЬНОГО ОБРАЗОВАНИЯ - СЕЛЬСКО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FA707B">
        <w:rPr>
          <w:rFonts w:ascii="Times New Roman" w:eastAsia="Calibri" w:hAnsi="Times New Roman" w:cs="Times New Roman"/>
          <w:b/>
          <w:sz w:val="28"/>
          <w:szCs w:val="28"/>
        </w:rPr>
        <w:t>БИЛЮТАЙСКОЕ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24A93" w:rsidRPr="00D1611F" w:rsidRDefault="00324A93" w:rsidP="00324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A93" w:rsidRPr="00BE6C8C" w:rsidRDefault="00324A93" w:rsidP="00324A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E6C8C">
        <w:rPr>
          <w:rFonts w:ascii="Times New Roman" w:eastAsia="Calibri" w:hAnsi="Times New Roman" w:cs="Times New Roman"/>
          <w:sz w:val="28"/>
          <w:szCs w:val="28"/>
        </w:rPr>
        <w:t>№</w:t>
      </w:r>
      <w:r w:rsidR="00FA707B">
        <w:rPr>
          <w:rFonts w:ascii="Times New Roman" w:eastAsia="Calibri" w:hAnsi="Times New Roman" w:cs="Times New Roman"/>
          <w:sz w:val="28"/>
          <w:szCs w:val="28"/>
        </w:rPr>
        <w:t xml:space="preserve"> 18</w:t>
      </w:r>
    </w:p>
    <w:p w:rsidR="00FA707B" w:rsidRDefault="00FA707B" w:rsidP="00324A9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 июля</w:t>
      </w:r>
      <w:r w:rsidR="00324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A93" w:rsidRPr="00BE6C8C">
        <w:rPr>
          <w:rFonts w:ascii="Times New Roman" w:eastAsia="Calibri" w:hAnsi="Times New Roman" w:cs="Times New Roman"/>
          <w:sz w:val="28"/>
          <w:szCs w:val="28"/>
        </w:rPr>
        <w:t>201</w:t>
      </w:r>
      <w:r w:rsidR="00324A93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324A93" w:rsidRPr="00BE6C8C">
        <w:rPr>
          <w:rFonts w:ascii="Times New Roman" w:eastAsia="Calibri" w:hAnsi="Times New Roman" w:cs="Times New Roman"/>
          <w:sz w:val="28"/>
          <w:szCs w:val="28"/>
        </w:rPr>
        <w:t>г</w:t>
      </w:r>
      <w:r w:rsidR="00324A93">
        <w:rPr>
          <w:rFonts w:ascii="Times New Roman" w:eastAsia="Calibri" w:hAnsi="Times New Roman" w:cs="Times New Roman"/>
          <w:sz w:val="28"/>
          <w:szCs w:val="28"/>
        </w:rPr>
        <w:t>.</w:t>
      </w:r>
      <w:r w:rsidR="00324A93" w:rsidRPr="00BE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A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4A93" w:rsidRPr="000853F7" w:rsidRDefault="00FA707B" w:rsidP="00324A9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илютай</w:t>
      </w:r>
      <w:proofErr w:type="spellEnd"/>
      <w:r w:rsidR="00324A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24A93" w:rsidRPr="001B53A1">
        <w:rPr>
          <w:rFonts w:ascii="Times New Roman" w:hAnsi="Times New Roman"/>
          <w:kern w:val="36"/>
          <w:sz w:val="28"/>
          <w:szCs w:val="28"/>
        </w:rPr>
        <w:tab/>
      </w:r>
      <w:r w:rsidR="00324A93" w:rsidRPr="001B53A1">
        <w:rPr>
          <w:rFonts w:ascii="Times New Roman" w:hAnsi="Times New Roman"/>
          <w:kern w:val="36"/>
          <w:sz w:val="28"/>
          <w:szCs w:val="28"/>
        </w:rPr>
        <w:tab/>
      </w:r>
    </w:p>
    <w:p w:rsidR="00324A93" w:rsidRPr="001B53A1" w:rsidRDefault="00324A93" w:rsidP="00324A93">
      <w:pPr>
        <w:pStyle w:val="Default"/>
        <w:ind w:firstLine="709"/>
        <w:jc w:val="both"/>
        <w:rPr>
          <w:bCs/>
          <w:sz w:val="28"/>
          <w:szCs w:val="28"/>
        </w:rPr>
      </w:pPr>
      <w:r w:rsidRPr="001B53A1">
        <w:rPr>
          <w:bCs/>
          <w:sz w:val="28"/>
          <w:szCs w:val="28"/>
        </w:rPr>
        <w:t xml:space="preserve">О внесении изменений и дополнений в Правила благоустройства и санитарного содержания территории Муниципального образования – сельское поселение </w:t>
      </w:r>
      <w:r>
        <w:rPr>
          <w:bCs/>
          <w:sz w:val="28"/>
          <w:szCs w:val="28"/>
        </w:rPr>
        <w:t>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bCs/>
          <w:sz w:val="28"/>
          <w:szCs w:val="28"/>
        </w:rPr>
        <w:t>» Бичурского района Республики Бурятия утвержденные решением Совета депутатов МО-СП 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bCs/>
          <w:sz w:val="28"/>
          <w:szCs w:val="28"/>
        </w:rPr>
        <w:t>» Бичурског</w:t>
      </w:r>
      <w:r>
        <w:rPr>
          <w:bCs/>
          <w:sz w:val="28"/>
          <w:szCs w:val="28"/>
        </w:rPr>
        <w:t xml:space="preserve">о района </w:t>
      </w:r>
      <w:r w:rsidR="00FA707B">
        <w:rPr>
          <w:bCs/>
          <w:sz w:val="28"/>
          <w:szCs w:val="28"/>
        </w:rPr>
        <w:t>Республики Бурятия от 16</w:t>
      </w:r>
      <w:r w:rsidR="00DD26AE">
        <w:rPr>
          <w:bCs/>
          <w:sz w:val="28"/>
          <w:szCs w:val="28"/>
        </w:rPr>
        <w:t>.11.2017</w:t>
      </w:r>
      <w:r w:rsidRPr="001B53A1">
        <w:rPr>
          <w:bCs/>
          <w:sz w:val="28"/>
          <w:szCs w:val="28"/>
        </w:rPr>
        <w:t xml:space="preserve"> г. №</w:t>
      </w:r>
      <w:r w:rsidR="00FA707B">
        <w:rPr>
          <w:bCs/>
          <w:sz w:val="28"/>
          <w:szCs w:val="28"/>
        </w:rPr>
        <w:t xml:space="preserve"> 103</w:t>
      </w:r>
      <w:r>
        <w:rPr>
          <w:bCs/>
          <w:sz w:val="28"/>
          <w:szCs w:val="28"/>
        </w:rPr>
        <w:t>.</w:t>
      </w:r>
    </w:p>
    <w:p w:rsidR="00324A93" w:rsidRPr="001B53A1" w:rsidRDefault="00324A93" w:rsidP="00324A93">
      <w:pPr>
        <w:pStyle w:val="Default"/>
        <w:ind w:firstLine="709"/>
        <w:jc w:val="both"/>
        <w:rPr>
          <w:sz w:val="28"/>
          <w:szCs w:val="28"/>
        </w:rPr>
      </w:pPr>
    </w:p>
    <w:p w:rsidR="00324A93" w:rsidRPr="001B53A1" w:rsidRDefault="00324A93" w:rsidP="00324A93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B53A1">
        <w:rPr>
          <w:sz w:val="28"/>
          <w:szCs w:val="28"/>
        </w:rPr>
        <w:t>В целях приведения и дополнения отдельных положений Правил</w:t>
      </w:r>
      <w:r>
        <w:rPr>
          <w:sz w:val="28"/>
          <w:szCs w:val="28"/>
        </w:rPr>
        <w:t xml:space="preserve"> </w:t>
      </w:r>
      <w:r w:rsidRPr="001B53A1">
        <w:rPr>
          <w:bCs/>
          <w:sz w:val="28"/>
          <w:szCs w:val="28"/>
        </w:rPr>
        <w:t>благоустройства и санитарного содержания территории Муниципального образования – сельское поселение 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bCs/>
          <w:sz w:val="28"/>
          <w:szCs w:val="28"/>
        </w:rPr>
        <w:t>» Бичурского района Республики Бурятия</w:t>
      </w:r>
      <w:r w:rsidRPr="001B53A1">
        <w:rPr>
          <w:sz w:val="28"/>
          <w:szCs w:val="28"/>
        </w:rPr>
        <w:t xml:space="preserve"> в соответствие с действующим законодательством,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 на основании Устава Муниципального образования - сельское поселение</w:t>
      </w:r>
      <w:proofErr w:type="gramEnd"/>
      <w:r w:rsidRPr="001B53A1">
        <w:rPr>
          <w:sz w:val="28"/>
          <w:szCs w:val="28"/>
        </w:rPr>
        <w:t xml:space="preserve"> 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sz w:val="28"/>
          <w:szCs w:val="28"/>
        </w:rPr>
        <w:t xml:space="preserve">» Бичурского района  Совет депутатов Муниципального </w:t>
      </w:r>
      <w:proofErr w:type="gramStart"/>
      <w:r w:rsidRPr="001B53A1">
        <w:rPr>
          <w:sz w:val="28"/>
          <w:szCs w:val="28"/>
        </w:rPr>
        <w:t>образования–сельское</w:t>
      </w:r>
      <w:proofErr w:type="gramEnd"/>
      <w:r w:rsidRPr="001B53A1">
        <w:rPr>
          <w:sz w:val="28"/>
          <w:szCs w:val="28"/>
        </w:rPr>
        <w:t xml:space="preserve"> посел</w:t>
      </w:r>
      <w:r>
        <w:rPr>
          <w:sz w:val="28"/>
          <w:szCs w:val="28"/>
        </w:rPr>
        <w:t xml:space="preserve">ение </w:t>
      </w:r>
      <w:r w:rsidRPr="001B53A1">
        <w:rPr>
          <w:sz w:val="28"/>
          <w:szCs w:val="28"/>
        </w:rPr>
        <w:t>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sz w:val="28"/>
          <w:szCs w:val="28"/>
        </w:rPr>
        <w:t xml:space="preserve">» решил: </w:t>
      </w:r>
    </w:p>
    <w:p w:rsidR="00324A93" w:rsidRPr="001B53A1" w:rsidRDefault="00324A93" w:rsidP="00324A93">
      <w:pPr>
        <w:pStyle w:val="Default"/>
        <w:ind w:left="709"/>
        <w:jc w:val="both"/>
        <w:rPr>
          <w:sz w:val="28"/>
          <w:szCs w:val="28"/>
        </w:rPr>
      </w:pPr>
      <w:r w:rsidRPr="001B53A1">
        <w:rPr>
          <w:sz w:val="28"/>
          <w:szCs w:val="28"/>
        </w:rPr>
        <w:t>Внести следующие изменения и дополнения в Правила благоустройства и санитарного содержания территории муниципального образования - сельское поселение 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sz w:val="28"/>
          <w:szCs w:val="28"/>
        </w:rPr>
        <w:t>» Бичурского района Республики Бурятия</w:t>
      </w:r>
      <w:r>
        <w:rPr>
          <w:sz w:val="28"/>
          <w:szCs w:val="28"/>
        </w:rPr>
        <w:t xml:space="preserve"> </w:t>
      </w:r>
      <w:r w:rsidRPr="001B53A1">
        <w:rPr>
          <w:bCs/>
          <w:sz w:val="28"/>
          <w:szCs w:val="28"/>
        </w:rPr>
        <w:t>утвержденные решением Совета депутатов МО-СП 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bCs/>
          <w:sz w:val="28"/>
          <w:szCs w:val="28"/>
        </w:rPr>
        <w:t>» Бичурского района Республики Бурятия от</w:t>
      </w:r>
      <w:r w:rsidR="00FA707B">
        <w:rPr>
          <w:bCs/>
          <w:sz w:val="28"/>
          <w:szCs w:val="28"/>
        </w:rPr>
        <w:t xml:space="preserve"> 16.11.2017 г № 103</w:t>
      </w:r>
      <w:bookmarkStart w:id="0" w:name="_GoBack"/>
      <w:bookmarkEnd w:id="0"/>
      <w:r w:rsidRPr="001B53A1">
        <w:rPr>
          <w:sz w:val="28"/>
          <w:szCs w:val="28"/>
        </w:rPr>
        <w:t>:</w:t>
      </w:r>
    </w:p>
    <w:p w:rsidR="00324A93" w:rsidRPr="001B53A1" w:rsidRDefault="00324A93" w:rsidP="00324A93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1B53A1">
        <w:rPr>
          <w:bCs/>
          <w:sz w:val="28"/>
          <w:szCs w:val="28"/>
        </w:rPr>
        <w:t>В разделе 5 Правил пункт 5.2.8. изложить в следующей редакции:</w:t>
      </w:r>
    </w:p>
    <w:p w:rsidR="00324A93" w:rsidRPr="001B53A1" w:rsidRDefault="00324A93" w:rsidP="00324A93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1B53A1">
        <w:rPr>
          <w:bCs/>
          <w:sz w:val="28"/>
          <w:szCs w:val="28"/>
        </w:rPr>
        <w:t>«5.2.8.</w:t>
      </w:r>
      <w:r w:rsidRPr="001B53A1">
        <w:rPr>
          <w:rFonts w:eastAsiaTheme="minorHAnsi"/>
          <w:sz w:val="28"/>
          <w:szCs w:val="28"/>
          <w:lang w:eastAsia="en-US"/>
        </w:rPr>
        <w:t xml:space="preserve">Детские площадки предназначены для игр и активного отдыха детей разных возрастов. Площадки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организация спортивно-игровых комплексов  и оборудование специальных мест для катания на самокатах, роликовых досках и коньках. </w:t>
      </w:r>
    </w:p>
    <w:p w:rsidR="00324A93" w:rsidRPr="001B53A1" w:rsidRDefault="00324A93" w:rsidP="003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Проектирование и строительство детских площадок осуществляется с учетом требований СанПиН 2.2.1/2.1.1.1200. </w:t>
      </w:r>
    </w:p>
    <w:p w:rsidR="00324A93" w:rsidRPr="001B53A1" w:rsidRDefault="00324A93" w:rsidP="003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Детские площадки оборудуются в соответствии с требованиями ГОСТ </w:t>
      </w:r>
      <w:proofErr w:type="gramStart"/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proofErr w:type="gramEnd"/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52169-2003 «Оборудование детских игровых площадок». </w:t>
      </w:r>
    </w:p>
    <w:p w:rsidR="00324A93" w:rsidRPr="001B53A1" w:rsidRDefault="00324A93" w:rsidP="003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Обязательный перечень элементов благоустройства территории на детской площадке включает: </w:t>
      </w:r>
      <w:proofErr w:type="spellStart"/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ударопоглощающее</w:t>
      </w:r>
      <w:proofErr w:type="spellEnd"/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покрытие, игровое оборудование, скамьи, урны, освещение. </w:t>
      </w:r>
    </w:p>
    <w:p w:rsidR="00324A93" w:rsidRPr="001B53A1" w:rsidRDefault="00324A93" w:rsidP="00324A93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1B53A1">
        <w:rPr>
          <w:rFonts w:eastAsiaTheme="minorHAnsi"/>
          <w:sz w:val="28"/>
          <w:szCs w:val="28"/>
          <w:lang w:eastAsia="en-US"/>
        </w:rPr>
        <w:t xml:space="preserve">     Детские площадки изолируются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</w:t>
      </w:r>
      <w:proofErr w:type="gramStart"/>
      <w:r w:rsidRPr="001B53A1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324A93" w:rsidRPr="001B53A1" w:rsidRDefault="00324A93" w:rsidP="00324A93">
      <w:pPr>
        <w:pStyle w:val="Default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1B53A1">
        <w:rPr>
          <w:sz w:val="28"/>
          <w:szCs w:val="28"/>
        </w:rPr>
        <w:t xml:space="preserve">Раздел 5 Правил дополнить пунктом 5.2.9. следующего содержания: «5.2.9. </w:t>
      </w:r>
      <w:r w:rsidRPr="001B53A1">
        <w:rPr>
          <w:rFonts w:eastAsiaTheme="minorHAnsi"/>
          <w:sz w:val="28"/>
          <w:szCs w:val="28"/>
          <w:lang w:eastAsia="en-US"/>
        </w:rPr>
        <w:t xml:space="preserve">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 </w:t>
      </w:r>
    </w:p>
    <w:p w:rsidR="00324A93" w:rsidRPr="001B53A1" w:rsidRDefault="00324A93" w:rsidP="003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Проектирование и строительство спортивных площадок осуществляется с учетом требований СанПиН 2.2.1/2.1.1.12003.4.4.1. </w:t>
      </w:r>
    </w:p>
    <w:p w:rsidR="00324A93" w:rsidRPr="001B53A1" w:rsidRDefault="00324A93" w:rsidP="00324A93">
      <w:pPr>
        <w:pStyle w:val="a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B5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Озеленение площадок необходимо размещать по периметру. Запрещается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1B53A1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площадки</w:t>
      </w:r>
      <w:proofErr w:type="gramEnd"/>
      <w:r w:rsidRPr="001B5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 применять вертикальное озеленение. </w:t>
      </w:r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Обязательный перечень элементов благоустройства территории на спортивной площадке включает: </w:t>
      </w:r>
      <w:proofErr w:type="spellStart"/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ударопоглощающее</w:t>
      </w:r>
      <w:proofErr w:type="spellEnd"/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покрытие, спортивное оборудование. Рекомендуется озеленение и ограждение площадки. </w:t>
      </w:r>
    </w:p>
    <w:p w:rsidR="00324A93" w:rsidRPr="001B53A1" w:rsidRDefault="00324A93" w:rsidP="00324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1B53A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Игровое и спортивное оборудование на территории муниципального образования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 </w:t>
      </w:r>
    </w:p>
    <w:p w:rsidR="00324A93" w:rsidRPr="001B53A1" w:rsidRDefault="00324A93" w:rsidP="00324A93">
      <w:pPr>
        <w:pStyle w:val="Default"/>
        <w:jc w:val="both"/>
        <w:rPr>
          <w:sz w:val="28"/>
          <w:szCs w:val="28"/>
        </w:rPr>
      </w:pPr>
      <w:r w:rsidRPr="001B53A1">
        <w:rPr>
          <w:rFonts w:eastAsiaTheme="minorHAnsi"/>
          <w:sz w:val="28"/>
          <w:szCs w:val="28"/>
          <w:lang w:eastAsia="en-US"/>
        </w:rPr>
        <w:t xml:space="preserve">    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целесообразно руководствоваться каталогами сертифицированного оборудования</w:t>
      </w:r>
      <w:proofErr w:type="gramStart"/>
      <w:r w:rsidRPr="001B53A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24A93" w:rsidRPr="001B53A1" w:rsidRDefault="00324A93" w:rsidP="00324A93">
      <w:pPr>
        <w:pStyle w:val="Default"/>
        <w:jc w:val="both"/>
        <w:rPr>
          <w:sz w:val="28"/>
          <w:szCs w:val="28"/>
        </w:rPr>
      </w:pPr>
      <w:r w:rsidRPr="001B53A1">
        <w:rPr>
          <w:sz w:val="28"/>
          <w:szCs w:val="28"/>
        </w:rPr>
        <w:t>2. Обнародовать настоящее решение на информационных стендах администрации МО-СП 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sz w:val="28"/>
          <w:szCs w:val="28"/>
        </w:rPr>
        <w:t>» и разместить на сайте МО-СП «</w:t>
      </w:r>
      <w:r w:rsidR="00FA707B">
        <w:rPr>
          <w:bCs/>
          <w:sz w:val="28"/>
          <w:szCs w:val="28"/>
        </w:rPr>
        <w:t>Билютайское</w:t>
      </w:r>
      <w:r w:rsidRPr="001B53A1">
        <w:rPr>
          <w:sz w:val="28"/>
          <w:szCs w:val="28"/>
        </w:rPr>
        <w:t>» в информационно-телекоммуникационной сети "Интернет".</w:t>
      </w:r>
    </w:p>
    <w:p w:rsidR="00324A93" w:rsidRPr="001B53A1" w:rsidRDefault="00324A93" w:rsidP="00324A93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B53A1">
        <w:rPr>
          <w:rFonts w:ascii="Times New Roman" w:hAnsi="Times New Roman" w:cs="Times New Roman"/>
          <w:sz w:val="28"/>
          <w:szCs w:val="28"/>
        </w:rPr>
        <w:t>3.</w:t>
      </w:r>
      <w:r w:rsidRPr="001B53A1">
        <w:rPr>
          <w:rFonts w:ascii="Times New Roman" w:eastAsia="Calibri" w:hAnsi="Times New Roman"/>
          <w:sz w:val="28"/>
          <w:szCs w:val="28"/>
        </w:rPr>
        <w:t>Решение вступает в силу со дня его обнародования</w:t>
      </w:r>
      <w:r w:rsidRPr="001B53A1">
        <w:rPr>
          <w:rFonts w:ascii="Times New Roman" w:hAnsi="Times New Roman"/>
          <w:sz w:val="28"/>
          <w:szCs w:val="28"/>
        </w:rPr>
        <w:t xml:space="preserve"> на информационных стендах администрации МО-СП «</w:t>
      </w:r>
      <w:r w:rsidR="00FA707B">
        <w:rPr>
          <w:rFonts w:ascii="Times New Roman" w:hAnsi="Times New Roman" w:cs="Times New Roman"/>
          <w:bCs/>
          <w:sz w:val="28"/>
          <w:szCs w:val="28"/>
        </w:rPr>
        <w:t>Билютайское</w:t>
      </w:r>
      <w:r w:rsidRPr="001B53A1">
        <w:rPr>
          <w:rFonts w:ascii="Times New Roman" w:hAnsi="Times New Roman"/>
          <w:sz w:val="28"/>
          <w:szCs w:val="28"/>
        </w:rPr>
        <w:t>»</w:t>
      </w:r>
      <w:r w:rsidRPr="001B53A1">
        <w:rPr>
          <w:rFonts w:ascii="Times New Roman" w:eastAsia="Calibri" w:hAnsi="Times New Roman"/>
          <w:sz w:val="28"/>
          <w:szCs w:val="28"/>
        </w:rPr>
        <w:t>.</w:t>
      </w:r>
    </w:p>
    <w:p w:rsidR="00324A93" w:rsidRPr="001B53A1" w:rsidRDefault="00324A93" w:rsidP="00324A93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1B53A1">
        <w:rPr>
          <w:rFonts w:ascii="Times New Roman" w:hAnsi="Times New Roman"/>
          <w:sz w:val="28"/>
          <w:szCs w:val="28"/>
        </w:rPr>
        <w:t xml:space="preserve">     4.</w:t>
      </w:r>
      <w:proofErr w:type="gramStart"/>
      <w:r w:rsidRPr="001B53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53A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24A93" w:rsidRPr="001B53A1" w:rsidRDefault="00324A93" w:rsidP="00324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A93" w:rsidRPr="001B53A1" w:rsidRDefault="00324A93" w:rsidP="00324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A93" w:rsidRPr="001B53A1" w:rsidRDefault="00324A93" w:rsidP="00324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53A1">
        <w:rPr>
          <w:rFonts w:ascii="Times New Roman" w:hAnsi="Times New Roman"/>
          <w:sz w:val="28"/>
          <w:szCs w:val="28"/>
        </w:rPr>
        <w:lastRenderedPageBreak/>
        <w:t>Глава Муниципального образования-</w:t>
      </w:r>
    </w:p>
    <w:p w:rsidR="00324A93" w:rsidRDefault="00324A93" w:rsidP="00324A93">
      <w:pPr>
        <w:spacing w:after="0" w:line="240" w:lineRule="auto"/>
        <w:rPr>
          <w:sz w:val="20"/>
          <w:szCs w:val="20"/>
        </w:rPr>
      </w:pPr>
      <w:r w:rsidRPr="001B53A1">
        <w:rPr>
          <w:rFonts w:ascii="Times New Roman" w:hAnsi="Times New Roman"/>
          <w:sz w:val="28"/>
          <w:szCs w:val="28"/>
        </w:rPr>
        <w:t>сельское поселение «</w:t>
      </w:r>
      <w:r w:rsidR="00FA707B">
        <w:rPr>
          <w:rFonts w:ascii="Times New Roman" w:hAnsi="Times New Roman" w:cs="Times New Roman"/>
          <w:bCs/>
          <w:sz w:val="28"/>
          <w:szCs w:val="28"/>
        </w:rPr>
        <w:t>Билютайское</w:t>
      </w:r>
      <w:r w:rsidRPr="001B53A1">
        <w:rPr>
          <w:rFonts w:ascii="Times New Roman" w:hAnsi="Times New Roman"/>
          <w:sz w:val="28"/>
          <w:szCs w:val="28"/>
        </w:rPr>
        <w:t xml:space="preserve">»                         </w:t>
      </w:r>
      <w:proofErr w:type="spellStart"/>
      <w:r w:rsidR="00FA707B">
        <w:rPr>
          <w:rFonts w:ascii="Times New Roman" w:hAnsi="Times New Roman"/>
          <w:sz w:val="28"/>
          <w:szCs w:val="28"/>
        </w:rPr>
        <w:t>Г.И.Тимофеева</w:t>
      </w:r>
      <w:proofErr w:type="spellEnd"/>
    </w:p>
    <w:p w:rsidR="00FA707B" w:rsidRDefault="00FA707B" w:rsidP="00DD26AE">
      <w:pPr>
        <w:pStyle w:val="ConsPlusNormal0"/>
        <w:jc w:val="center"/>
      </w:pPr>
    </w:p>
    <w:p w:rsidR="00DD26AE" w:rsidRDefault="00DD26AE" w:rsidP="00DD26AE">
      <w:pPr>
        <w:pStyle w:val="ConsPlusNormal0"/>
        <w:jc w:val="center"/>
      </w:pPr>
      <w:r>
        <w:t>РЕСПУБЛИКА БУРЯТИЯ</w:t>
      </w:r>
    </w:p>
    <w:p w:rsidR="00DD26AE" w:rsidRDefault="00DD26AE" w:rsidP="00DD26AE">
      <w:pPr>
        <w:pStyle w:val="ConsPlusNormal0"/>
        <w:jc w:val="center"/>
      </w:pPr>
      <w:r>
        <w:t xml:space="preserve">МУНИЦИПАЛЬНОЕ </w:t>
      </w:r>
      <w:proofErr w:type="gramStart"/>
      <w:r>
        <w:t>ОБРАЗОВАНИЕ-СЕЛЬСКОЕ</w:t>
      </w:r>
      <w:proofErr w:type="gramEnd"/>
      <w:r>
        <w:t xml:space="preserve"> ПОСЕЛЕНИЕ «</w:t>
      </w:r>
      <w:r w:rsidR="00FA707B">
        <w:t>БИЛЮТАЙСКОЕ</w:t>
      </w:r>
      <w:r>
        <w:t>»</w:t>
      </w:r>
    </w:p>
    <w:p w:rsidR="00DD26AE" w:rsidRDefault="00DD26AE" w:rsidP="00DD26AE">
      <w:pPr>
        <w:pStyle w:val="ConsPlusNormal0"/>
        <w:jc w:val="center"/>
      </w:pPr>
      <w:r>
        <w:t xml:space="preserve">СОВЕТ ДЕПУТАТОВ МУНИЦИПАЛЬНОГО </w:t>
      </w:r>
      <w:proofErr w:type="gramStart"/>
      <w:r>
        <w:t>ОБРАЗОВАНИЯ-СЕЛЬСКОЕ</w:t>
      </w:r>
      <w:proofErr w:type="gramEnd"/>
      <w:r>
        <w:t xml:space="preserve"> ПОСЕЛЕНИЕ «</w:t>
      </w:r>
      <w:r w:rsidR="00FA707B">
        <w:t>БИЛЮТАЙСКОЕ</w:t>
      </w:r>
      <w:r>
        <w:t>»</w:t>
      </w:r>
    </w:p>
    <w:p w:rsidR="00DD26AE" w:rsidRDefault="00DD26AE" w:rsidP="00DD26AE">
      <w:pPr>
        <w:pStyle w:val="ConsPlusNormal0"/>
        <w:jc w:val="center"/>
        <w:rPr>
          <w:szCs w:val="24"/>
        </w:rPr>
      </w:pPr>
    </w:p>
    <w:p w:rsidR="00DD26AE" w:rsidRDefault="00FA707B" w:rsidP="00DD26AE">
      <w:pPr>
        <w:pStyle w:val="ConsPlusNormal0"/>
      </w:pPr>
      <w:r>
        <w:t>16</w:t>
      </w:r>
      <w:r w:rsidR="00DD26AE">
        <w:t xml:space="preserve"> ноября 2017 г.                                                            </w:t>
      </w:r>
      <w:r>
        <w:t xml:space="preserve">                  №103</w:t>
      </w:r>
    </w:p>
    <w:p w:rsidR="00DD26AE" w:rsidRDefault="00FA707B" w:rsidP="00DD26AE">
      <w:pPr>
        <w:pStyle w:val="ConsPlusNormal0"/>
      </w:pPr>
      <w:proofErr w:type="spellStart"/>
      <w:r>
        <w:t>С.Билютай</w:t>
      </w:r>
      <w:proofErr w:type="spellEnd"/>
    </w:p>
    <w:p w:rsidR="00DD26AE" w:rsidRDefault="00DD26AE" w:rsidP="00DD26AE">
      <w:pPr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ab/>
      </w:r>
    </w:p>
    <w:p w:rsidR="00DD26AE" w:rsidRDefault="00DD26AE" w:rsidP="00DD26AE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Об утверждении Правил благоустройства и санитарного содержания территории Муниципального образования – сельское поселение «</w:t>
      </w:r>
      <w:r w:rsidR="00FA707B">
        <w:rPr>
          <w:b/>
          <w:bCs/>
          <w:sz w:val="28"/>
          <w:szCs w:val="28"/>
        </w:rPr>
        <w:t>Билютайское</w:t>
      </w:r>
      <w:r>
        <w:rPr>
          <w:b/>
          <w:bCs/>
          <w:sz w:val="28"/>
          <w:szCs w:val="28"/>
        </w:rPr>
        <w:t xml:space="preserve">» Бичурского района Республики Бурятия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чистоты и порядка, усиления контроля за санитарным содержанием территорий, создания благоприятных условий жизни населения сельского поселения,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в соответствии с методическими рекомендациями Минстроя России, утвержденными Приказом № 711/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от 13.04.2017 г, п. 20 статьи 2 Устава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 Бичурского района  Совет депутатов Муниципального </w:t>
      </w:r>
      <w:proofErr w:type="gramStart"/>
      <w:r>
        <w:rPr>
          <w:sz w:val="28"/>
          <w:szCs w:val="28"/>
        </w:rPr>
        <w:t>образования–сельское</w:t>
      </w:r>
      <w:proofErr w:type="gramEnd"/>
      <w:r>
        <w:rPr>
          <w:sz w:val="28"/>
          <w:szCs w:val="28"/>
        </w:rPr>
        <w:t xml:space="preserve">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 постановляет: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Правила благоустройства и санитарного содержания территории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 Бичурского района Республики Бурятия  согласно Приложению.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депутатов МО-СП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 от 16.03.2007 №103«Об утверждении Правил благоустройства и санитарного содержания территории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 Бичурского района» признать утратившим силу. </w:t>
      </w:r>
    </w:p>
    <w:p w:rsidR="00DD26AE" w:rsidRDefault="00DD26AE" w:rsidP="00DD26AE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на информационных стендах администрации МО-СП «</w:t>
      </w:r>
      <w:r w:rsidR="00FA707B">
        <w:rPr>
          <w:rFonts w:ascii="Times New Roman" w:hAnsi="Times New Roman"/>
          <w:sz w:val="28"/>
          <w:szCs w:val="28"/>
        </w:rPr>
        <w:t>Билютайское</w:t>
      </w:r>
      <w:r>
        <w:rPr>
          <w:rFonts w:ascii="Times New Roman" w:hAnsi="Times New Roman"/>
          <w:sz w:val="28"/>
          <w:szCs w:val="28"/>
        </w:rPr>
        <w:t>» и разместить на сайте МО-СП «</w:t>
      </w:r>
      <w:r w:rsidR="00FA707B">
        <w:rPr>
          <w:rFonts w:ascii="Times New Roman" w:hAnsi="Times New Roman"/>
          <w:sz w:val="28"/>
          <w:szCs w:val="28"/>
        </w:rPr>
        <w:t>Билютайское</w:t>
      </w:r>
      <w:r>
        <w:rPr>
          <w:rFonts w:ascii="Times New Roman" w:hAnsi="Times New Roman"/>
          <w:sz w:val="28"/>
          <w:szCs w:val="28"/>
        </w:rPr>
        <w:t>» в информационно-телекоммуникационной сети "Интернет".</w:t>
      </w:r>
    </w:p>
    <w:p w:rsidR="00DD26AE" w:rsidRDefault="00DD26AE" w:rsidP="00DD26AE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 </w:t>
      </w:r>
      <w:r>
        <w:rPr>
          <w:rFonts w:ascii="Times New Roman" w:eastAsia="Calibri" w:hAnsi="Times New Roman"/>
          <w:sz w:val="28"/>
          <w:szCs w:val="28"/>
        </w:rPr>
        <w:t>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администрации МО-СП «</w:t>
      </w:r>
      <w:r w:rsidR="00FA707B">
        <w:rPr>
          <w:rFonts w:ascii="Times New Roman" w:hAnsi="Times New Roman"/>
          <w:sz w:val="28"/>
          <w:szCs w:val="28"/>
        </w:rPr>
        <w:t>Билютайское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 5.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D26AE" w:rsidRDefault="00DD26AE" w:rsidP="00DD2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6AE" w:rsidRDefault="00DD26AE" w:rsidP="00DD2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6AE" w:rsidRDefault="00DD26AE" w:rsidP="00DD2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6AE" w:rsidRDefault="00DD26AE" w:rsidP="00DD26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образования-</w:t>
      </w:r>
    </w:p>
    <w:p w:rsidR="00DD26AE" w:rsidRDefault="00DD26AE" w:rsidP="00DD26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сельское поселение «</w:t>
      </w:r>
      <w:r w:rsidR="00FA707B">
        <w:rPr>
          <w:rFonts w:ascii="Times New Roman" w:hAnsi="Times New Roman"/>
          <w:sz w:val="28"/>
          <w:szCs w:val="28"/>
        </w:rPr>
        <w:t>Билютайское</w:t>
      </w:r>
      <w:r>
        <w:rPr>
          <w:rFonts w:ascii="Times New Roman" w:hAnsi="Times New Roman"/>
          <w:sz w:val="28"/>
          <w:szCs w:val="28"/>
        </w:rPr>
        <w:t xml:space="preserve">»         </w:t>
      </w:r>
      <w:r w:rsidR="00FA707B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FA707B">
        <w:rPr>
          <w:rFonts w:ascii="Times New Roman" w:hAnsi="Times New Roman"/>
          <w:sz w:val="28"/>
          <w:szCs w:val="28"/>
        </w:rPr>
        <w:t>Г.И.Тимофеева</w:t>
      </w:r>
      <w:proofErr w:type="spellEnd"/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6AE" w:rsidRDefault="00DD26AE" w:rsidP="00DD2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26AE" w:rsidRDefault="00DD26AE" w:rsidP="00DD2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br/>
        <w:t xml:space="preserve">к решению Совета депутатов </w:t>
      </w:r>
    </w:p>
    <w:p w:rsidR="00DD26AE" w:rsidRDefault="00DD26AE" w:rsidP="00DD2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МО-СП «</w:t>
      </w:r>
      <w:r w:rsidR="00FA707B">
        <w:rPr>
          <w:rFonts w:ascii="Times New Roman" w:hAnsi="Times New Roman"/>
          <w:sz w:val="28"/>
          <w:szCs w:val="28"/>
        </w:rPr>
        <w:t>Билютайское»</w:t>
      </w:r>
      <w:r w:rsidR="00FA707B">
        <w:rPr>
          <w:rFonts w:ascii="Times New Roman" w:hAnsi="Times New Roman"/>
          <w:sz w:val="28"/>
          <w:szCs w:val="28"/>
        </w:rPr>
        <w:br/>
        <w:t>от 16.11.2017 г. N 103</w:t>
      </w:r>
    </w:p>
    <w:p w:rsidR="00DD26AE" w:rsidRDefault="00DD26AE" w:rsidP="00DD2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26AE" w:rsidRDefault="00DD26AE" w:rsidP="00DD26AE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благоустройства и санитарного содержания территории Муниципального образования - сельское поселение «</w:t>
      </w:r>
      <w:r w:rsidR="00FA707B">
        <w:rPr>
          <w:b/>
          <w:bCs/>
          <w:sz w:val="28"/>
          <w:szCs w:val="28"/>
        </w:rPr>
        <w:t>Билютайское</w:t>
      </w:r>
      <w:r>
        <w:rPr>
          <w:b/>
          <w:bCs/>
          <w:sz w:val="28"/>
          <w:szCs w:val="28"/>
        </w:rPr>
        <w:t>»</w:t>
      </w: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Бичурского  района Республики Бурятия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D26AE" w:rsidRDefault="00DD26AE" w:rsidP="00DD26AE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Назначение правил благоустройства муниципального образования - сельское поселение «</w:t>
      </w:r>
      <w:r w:rsidR="00FA707B">
        <w:rPr>
          <w:b/>
          <w:bCs/>
          <w:sz w:val="28"/>
          <w:szCs w:val="28"/>
        </w:rPr>
        <w:t>Билютайское</w:t>
      </w:r>
      <w:r>
        <w:rPr>
          <w:b/>
          <w:bCs/>
          <w:sz w:val="28"/>
          <w:szCs w:val="28"/>
        </w:rPr>
        <w:t>» Бичурского района и сфера их действия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>
        <w:rPr>
          <w:sz w:val="28"/>
          <w:szCs w:val="28"/>
        </w:rPr>
        <w:t>Правила благоустройства и санитарного содержания территории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 Бичурского района Республики Бурятия (далее именуемые Правила) разработаны в соответствии с Конституцией РФ, федеральными законами, нормативными правовыми актами Российской Федерации, Методическими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, Уставом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 Бичурского района Республики Бурятия.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sz w:val="28"/>
          <w:szCs w:val="28"/>
        </w:rPr>
        <w:t xml:space="preserve">. Настоящие правила обязательны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должностных лиц, подготавливающих соответствующие условия, осуществляющих и контролирующих жилищно-коммунальную деятельность, находящихся в ведении сельского поселения;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 и юридических лиц, являющихся владельцами, арендаторами, пользователями собственной и (или) прилегающей территории.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регулируют деятельность указанных субъектов и их взаимодействие в отношении: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подготовки технических и иных условий для принятия и осуществления проектных решений о благоустройстве сельского поселения;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разработки и согласования проектов создания или изменения объектов (элементов) благоустройства сельского поселения, а также их осуществления;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организации и осуществления работ по праздничному оформлению сельского поселения;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использованием, созданием и изменением объектов (элементов) сельского поселения и применения штрафных санкций в случаях правонарушений;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внесения дополнений и изменений в настоящие Правила;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иных действий, связанных с регулированием деятельности по благоустройству сельского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>
        <w:rPr>
          <w:sz w:val="28"/>
          <w:szCs w:val="28"/>
        </w:rPr>
        <w:t>. Настоящие Правила применяются наряду с нормативными правовыми актами органов местного самоуправления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», регулирующими деятельность по благоустройству, обязательными нормативами и стандартами, установленными в целях обеспечения безопасности жизни, деятельности и здоровья людей, сохранения окружающей природной среды, иными обязательными требованиями.</w:t>
      </w:r>
    </w:p>
    <w:p w:rsidR="00DD26AE" w:rsidRDefault="00DD26AE" w:rsidP="00DD26A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Основные понятия, применяемые в настоящих Правилах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Территория сельского поселения </w:t>
      </w:r>
      <w:r>
        <w:rPr>
          <w:sz w:val="28"/>
          <w:szCs w:val="28"/>
        </w:rPr>
        <w:t xml:space="preserve">– среда, сочетающая в себе созданные человеком строения, сооружения, объекты благоустройства и природные компоненты, подчиняющаяся определенным экологическим и общественно-социальным закономерностям.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Ландшафт сельского поселения </w:t>
      </w:r>
      <w:r>
        <w:rPr>
          <w:sz w:val="28"/>
          <w:szCs w:val="28"/>
        </w:rPr>
        <w:t xml:space="preserve">– открытые незастроенные пространства сельского поселения – улицы и дороги, реки, иные водоемы, дворы жилой застройки и земельные участки общественных зданий, территории предприятий и учреждений, иные пространства в сочетании с их окружением.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Природный ландшафт </w:t>
      </w:r>
      <w:r>
        <w:rPr>
          <w:sz w:val="28"/>
          <w:szCs w:val="28"/>
        </w:rPr>
        <w:t xml:space="preserve">– территориальный комплекс природной пространственной среды, в пределах которой основные ландшафтные компоненты – земная кора, воздух, вода, растительный и животный мир – образуют взаимосвязанное и взаимообусловленное единство, не затронутое деятельностью человека.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Благоустройство сельского поселения </w:t>
      </w:r>
      <w:r>
        <w:rPr>
          <w:sz w:val="28"/>
          <w:szCs w:val="28"/>
        </w:rPr>
        <w:t xml:space="preserve">– совокупная деятельность по благоустройству территорий сельского поселения, изменению (реконструкции), поддержанию в надлежащем состоянии внешнего вида зданий, сооружений и объектов благоустройства, формирующая комфортную среду жизнедеятельности.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Благоустройство территорий </w:t>
      </w:r>
      <w:r>
        <w:rPr>
          <w:sz w:val="28"/>
          <w:szCs w:val="28"/>
        </w:rPr>
        <w:t xml:space="preserve">– процесс создания, изменения и поддержания в надлежащем состоянии объектов (элементов) благоустройства и озеленения различных функциональных территорий сельского поселения или их частей, формирующих ландшафт поселения во взаимосвязи с природным ландшафтом.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Городская среда</w:t>
      </w:r>
      <w:r>
        <w:rPr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городской среды - комплексная характеристика территор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частей, определяющая уровень комфорта повседневной жизни для различных слоев населения.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Элементы благоустройства сельского поселения </w:t>
      </w:r>
      <w:r>
        <w:rPr>
          <w:sz w:val="28"/>
          <w:szCs w:val="28"/>
        </w:rPr>
        <w:t>– стационарные или временные (мобильные) сооружения, устройства, оборудование, возводимые или Критерии качества городской среды - количественные и поддающиеся измерению параметры качества городской среды.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Общественные пространства</w:t>
      </w:r>
      <w:r>
        <w:rPr>
          <w:sz w:val="28"/>
          <w:szCs w:val="28"/>
        </w:rPr>
        <w:t xml:space="preserve">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 благоустройства территории </w:t>
      </w:r>
      <w:r>
        <w:rPr>
          <w:sz w:val="28"/>
          <w:szCs w:val="28"/>
        </w:rPr>
        <w:t xml:space="preserve">- территории поселения, на которых осуществляется деятельность по благоустройству.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Проезд </w:t>
      </w:r>
      <w:r>
        <w:rPr>
          <w:sz w:val="28"/>
          <w:szCs w:val="28"/>
        </w:rPr>
        <w:t xml:space="preserve">- дорога, примыкающая к проезжим частям жилых и магистральных улиц, разворотным площадкам.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благоустройства </w:t>
      </w:r>
      <w:r>
        <w:rPr>
          <w:sz w:val="28"/>
          <w:szCs w:val="28"/>
        </w:rPr>
        <w:t xml:space="preserve">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объекта благоустройства </w:t>
      </w:r>
      <w:r>
        <w:rPr>
          <w:sz w:val="28"/>
          <w:szCs w:val="28"/>
        </w:rPr>
        <w:t xml:space="preserve">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объекта благоустройства </w:t>
      </w:r>
      <w:r>
        <w:rPr>
          <w:sz w:val="28"/>
          <w:szCs w:val="28"/>
        </w:rPr>
        <w:t xml:space="preserve">- поддержание в надлежащем техническом, физическом, эстетическом состоянии объектов благоустройства, их отдельных элементов.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Субъекты городской среды </w:t>
      </w:r>
      <w:r>
        <w:rPr>
          <w:sz w:val="28"/>
          <w:szCs w:val="28"/>
        </w:rPr>
        <w:t xml:space="preserve">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Объекты благоустройства </w:t>
      </w:r>
      <w:r>
        <w:rPr>
          <w:sz w:val="28"/>
          <w:szCs w:val="28"/>
        </w:rPr>
        <w:t xml:space="preserve">– различные типы открытых пространств и их окружения: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улицы (в том числе пешеходные), дворы и тому подобное;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внешний вид фасадов зданий и сооружений (в том числе временных);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временные сооружения, их комплексы (в том числе торговые киоски, павильоны, - стационарные лотки, отдельно стоящие объекты наружной рекламы и тому подобное)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станавливаемые на территориях открытых пространств, зданиях и сооружениях и являющиеся компонентами объектов благоустройства.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Типовой элемент благоустройства </w:t>
      </w:r>
      <w:r>
        <w:rPr>
          <w:sz w:val="28"/>
          <w:szCs w:val="28"/>
        </w:rPr>
        <w:t xml:space="preserve">– элемент благоустройства, многократно применяемый на территории сельского поселения и изготавливаемый в соответствии с установленными стандартами или техническими условиями предприятиями, имеющими соответствующие лицензии.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Муниципальные территории </w:t>
      </w:r>
      <w:r>
        <w:rPr>
          <w:sz w:val="28"/>
          <w:szCs w:val="28"/>
        </w:rPr>
        <w:t>– земли и природные ресурсы, включая территории общего пользования, находящиеся в управлении и распоряжении органов местного самоуправления (исключая земельные участки, приватизированные, находящиеся в собственности или пожизненном наследуемом владении), незастроенные территории, находящиеся в ведении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Собственная территория землепользования </w:t>
      </w:r>
      <w:r>
        <w:rPr>
          <w:sz w:val="28"/>
          <w:szCs w:val="28"/>
        </w:rPr>
        <w:t xml:space="preserve">– земельный участок, предоставленный Администрацией Бичурского района и Администрацией 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 юридическому или физическому лицу для использования, благоустройства (обустройства), строительства или реконструкции в пределах границ, установленных на кадастровой карте (плане).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Прилегающая территория </w:t>
      </w:r>
      <w:r>
        <w:rPr>
          <w:sz w:val="28"/>
          <w:szCs w:val="28"/>
        </w:rPr>
        <w:t xml:space="preserve">– ограниченный участок муниципальной территории общего пользования, прилегающий к собственной территории (земельному участку) или зданию, сооружению, закрепляемый в установленном порядке за владельцем, арендатором, пользователем собственной территории или здания (части здания), сооружения. </w:t>
      </w:r>
    </w:p>
    <w:p w:rsidR="00DD26AE" w:rsidRDefault="00DD26AE" w:rsidP="00DD26A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Общие требования</w:t>
      </w:r>
    </w:p>
    <w:p w:rsidR="00DD26AE" w:rsidRDefault="00DD26AE" w:rsidP="00DD26AE">
      <w:pPr>
        <w:pStyle w:val="Default"/>
        <w:ind w:firstLine="709"/>
        <w:jc w:val="center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>
        <w:rPr>
          <w:sz w:val="28"/>
          <w:szCs w:val="28"/>
        </w:rPr>
        <w:t>. Граждане и юридические лица, являющиеся собственниками, владельцами, пользователями собственной и (или) прилегающей территории, обязаны осуществлять благоустройство и содержание собственной и прилегающей территорий в соответствии с настоящими Правилами и Уставом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», регулирующими деятельность по благоустройству и озеленению территории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 xml:space="preserve">Участие граждан и юридических лиц в создании, изменении и поддержании в надлежащем состоянии благоустройства на муниципальных территориях осуществляется в соответствии с законодательством Российской Федерации и настоящими правилами.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4.Объекты благоустройства сельского поселения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>
        <w:rPr>
          <w:sz w:val="28"/>
          <w:szCs w:val="28"/>
        </w:rPr>
        <w:t xml:space="preserve">. Общее описание объектов благоустройства сельского поселения: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proofErr w:type="gramStart"/>
      <w:r>
        <w:rPr>
          <w:sz w:val="28"/>
          <w:szCs w:val="28"/>
        </w:rPr>
        <w:t>К объектам благоустройства, представляющим собой различные типы открытых пространств муниципальных территорий, относятся улицы (в том числе и пешеходные), дворы (кроме земельных участков собственных территорий), иные типы открытых пространств общего пользования в сочетании с внешним видом окружающих их зданий, сооружений (в том числе временных).</w:t>
      </w:r>
      <w:proofErr w:type="gramEnd"/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proofErr w:type="gramStart"/>
      <w:r>
        <w:rPr>
          <w:sz w:val="28"/>
          <w:szCs w:val="28"/>
        </w:rPr>
        <w:t xml:space="preserve">К отдельным объектам благоустройства, представляющим собой различные типы открытых пространств собственных территорий, относятся дворы жилых домов, прилегающие земельные участки к жилым домам; территории организаций, учреждений, предприятий, производств и иных объектов недвижимости, находящихся в пользовании, аренде или собственности. </w:t>
      </w:r>
      <w:proofErr w:type="gramEnd"/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Прилегающие территории также относятся к объектам благоустройства.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Прилегающая территория, подлежащая уборке, содержанию в чистоте и порядке, включая тротуары, устанавливается в следующих границах: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середины прилегающих дорог, проездов – при двусторонней застройке или на всю ширину улицы, включая 15 метров на противоположной стороне улицы, - при односторонней застройке;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 середины территорий, находящихся между двумя землевладениями;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береговой линии водных преград, водоемов.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прилегающей территории за указанными в пункте 3.1. субъектами устанавливается постановлениями администрации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Границы прилегающей территории, подлежащей благоустройству, и условия ее благоустройства согласовываются с администрацией </w:t>
      </w:r>
      <w:proofErr w:type="gramStart"/>
      <w:r>
        <w:rPr>
          <w:sz w:val="28"/>
          <w:szCs w:val="28"/>
        </w:rPr>
        <w:t>Муниципального-сельское</w:t>
      </w:r>
      <w:proofErr w:type="gramEnd"/>
      <w:r>
        <w:rPr>
          <w:sz w:val="28"/>
          <w:szCs w:val="28"/>
        </w:rPr>
        <w:t xml:space="preserve">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 xml:space="preserve">. Порядок содержания, ремонта и изменения фасадов зданий, сооружений: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Продолжительность эксплуатации любого временного сооружения на данном земельном участке устанавливается распоряжением администрации.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В процессе эксплуатации временного сооружения владелец обязан: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требования по содержанию и благоустройству земельного участка и прилегающей территории в соответствии с договором аренды участка;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пожаробезопасность сооружения, выполнять санитарные правила и нормы СанПиН 42-128-4690-88 «Правила санитарного содержания территории населенных мест»;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по мере необходимости косметический ремонт сооружения;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использовать временное сооружение по разрешенному назначению.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Временные сооружения (торговые павильоны, киоски, остановочные павильоны и иные сооружения), устанавливаемые у тротуаров, пешеходных дорожек, мест парковок автотранспорта, проездов, не должны создавать помехи движению автотранспорта и пешеходов. </w:t>
      </w:r>
    </w:p>
    <w:p w:rsidR="00DD26AE" w:rsidRDefault="00DD26AE" w:rsidP="00DD26AE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Элементы благоустройства сельского поселения</w:t>
      </w:r>
    </w:p>
    <w:p w:rsidR="00DD26AE" w:rsidRDefault="00DD26AE" w:rsidP="00DD26AE">
      <w:pPr>
        <w:pStyle w:val="Default"/>
        <w:ind w:firstLine="709"/>
        <w:jc w:val="center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5.1</w:t>
      </w:r>
      <w:r>
        <w:rPr>
          <w:sz w:val="28"/>
          <w:szCs w:val="28"/>
        </w:rPr>
        <w:t>. Общее описание элементов благоустройства сельского поселения.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proofErr w:type="gramStart"/>
      <w:r>
        <w:rPr>
          <w:sz w:val="28"/>
          <w:szCs w:val="28"/>
        </w:rPr>
        <w:t xml:space="preserve">Элементы благоустройства сельского поселения (далее – элементы благоустройства) делятся на передвижные (мобильные) и стационарные, индивидуальные (уникальные) и типовые. </w:t>
      </w:r>
      <w:proofErr w:type="gramEnd"/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К элементам благоустройства относятся: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малые архитектурные формы – оборудование для игр детей и отдыха взрослого населения, ограждения;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коммунальное оборудование – устройства для уличного освещения, урны и контейнеры для мусора.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знаки адресации сельского поселения – аншлаги (указатели наименований улиц), номерные знаки домов, информационные стенды;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элементы праздничного оформления.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Стационарные элементы благоустройства – парапеты, ограждения, устройства уличного освещения и тому подобное – являются компонентами объектов благоустройства.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>
        <w:rPr>
          <w:sz w:val="28"/>
          <w:szCs w:val="28"/>
        </w:rPr>
        <w:t xml:space="preserve">. Общие требования, предъявляемые к элементам благоустройства.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Стационарные элементы благоустройства длительного или постоянного использования должны закрепляться так, чтобы исключить возможность их перемещения вручную.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Элементы уличного оборудования (палатки, нестационарные лотки уличной торговли, скамьи, урны и контейнеры для мусора, таксофоны, иные малые архитектурные формы) не должны создавать помех движению пешеходов и автотранспорта.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Не допускается установка палаток, нестационарных лотков, иного оборудования уличной торговли на прилегающей территории остановок общественного транспорта.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использование случайных предметов в качестве передвижного торгового оборудования.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Малые архитектурные формы, коммунальное оборудование, индивидуальные и типовые элементы благоустройства (скамьи, урны, др.) следует изготавливать из долговечных материалов. 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Строительные площадки, в том числе реконструкции и капитального ремонта, должны ограждаться на период строительства сплошным (глухим) забором высотой не менее 2,0 м, выполненным в едином </w:t>
      </w:r>
      <w:r>
        <w:rPr>
          <w:sz w:val="28"/>
          <w:szCs w:val="28"/>
        </w:rPr>
        <w:lastRenderedPageBreak/>
        <w:t xml:space="preserve">конструктивно-дизайнерском решении. Ограждения, непосредственно примыкающие к тротуарам, пешеходным дорожкам, следует обустраивать защитным козырьком.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 Освещенность улиц и дорог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5.2.8. Оборудование спортивно-игровых площадок должно соответствовать установленным стандартам и утвержденным проектным решениям. Детские площадки должны оборудоваться прочными конструкциями, соответствующими современным требованиям дизайна.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Благоустройство и озеленение территорий сельского поселения</w:t>
      </w:r>
    </w:p>
    <w:p w:rsidR="00DD26AE" w:rsidRDefault="00DD26AE" w:rsidP="00DD26AE">
      <w:pPr>
        <w:pStyle w:val="Default"/>
        <w:ind w:firstLine="709"/>
        <w:jc w:val="center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</w:t>
      </w:r>
      <w:r>
        <w:rPr>
          <w:sz w:val="28"/>
          <w:szCs w:val="28"/>
        </w:rPr>
        <w:t xml:space="preserve">. Порядок регулирования деятельности по благоустройству и поддержанию в надлежащем состоянии территорий сельского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Деятельность по благоустройству и поддержанию в надлежащем состоянии муниципальных территорий осуществляется муниципальными организациями, на балансе которых они находятся, за счет бюджета сельского поселения; собственных территорий – землепользователями в пределах границ отведенного им земельного участка за счет собственных средств; прилегающих территорий – гражданами и юридическими лицами, за которыми закреплена прилегающая территория в установленном порядке.</w:t>
      </w:r>
      <w:proofErr w:type="gramEnd"/>
      <w:r>
        <w:rPr>
          <w:sz w:val="28"/>
          <w:szCs w:val="28"/>
        </w:rPr>
        <w:t xml:space="preserve"> Порядок закрепления прилегающих территорий устанавливается нормативным правовым актом органов местного самоуправления.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r>
        <w:rPr>
          <w:sz w:val="28"/>
          <w:szCs w:val="28"/>
        </w:rPr>
        <w:t xml:space="preserve">Общие требования к благоустройству территорий.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Благоустройство территорий сельского поселения включает в себя: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вертикальную планировку и организацию рельефа;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озеленение;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устройство покрытий дорожных и пешеходных коммуникаций (улиц, открытых автостоянок, спортивно-игровых площадок и прочего);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устройство уличного освещения;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возведение или установку элементов благоустройства (малых архитектурных форм, парапетов, объектов наружной рекламы и прочего).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6.2.3. Отвод поверхностных вод осуществляется в соответствии со строительными нормами и правилами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2.04.03-85 «Канализация. Наружные сети и сооружения».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6.2.4. Вертикальные отметки дорог, тротуаров, колодцев ливневой канализации определяются с учетом исключения возможности застаивания поверхностных вод и подтопления территорий.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со строительными нормами и правилами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2.06.15-85 «Инженерная защита территорий от затопления и подтопления».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6.3</w:t>
      </w:r>
      <w:r>
        <w:rPr>
          <w:sz w:val="28"/>
          <w:szCs w:val="28"/>
        </w:rPr>
        <w:t xml:space="preserve">. К объектам социальной инфраструктуры относятся жилые, общественные и производственные здания и сооружения, включая сооружения общественного пассажирского транспорта, места отдыха, культурно-зрелищные и другие учреждения.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6.4</w:t>
      </w:r>
      <w:r>
        <w:rPr>
          <w:sz w:val="28"/>
          <w:szCs w:val="28"/>
        </w:rPr>
        <w:t xml:space="preserve">. Озеленение территории сельского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Элементами озеленения территорий являются зеленые насаждения – деревья, кустарники, газоны и естественные природные растения.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Озеленение и благоустройство, проводимые по инициативе граждан или их объединений на придомовых территориях, во дворах, осуществляются за счет средств и собственными силами жильцов.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6.5</w:t>
      </w:r>
      <w:r>
        <w:rPr>
          <w:sz w:val="28"/>
          <w:szCs w:val="28"/>
        </w:rPr>
        <w:t xml:space="preserve">. Порядок содержания и сохранения зеленых насаждений.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в соответствии с настоящими Правилами.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6.5.3. На территориях скверов, на улицах, во дворах и других общественных местах запрещается: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рвать цветы, выкапывать корни многолетних растений;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ломать деревья, кустарники, вытаптывать газоны, цветники;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вырубку, обрезку, прикреплять к деревьям рекламные щиты, привязывать веревки, провода и совершать другие действия, которые могут причинить вред зеленым насаждениям;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ездить на транспортных средствах и гужевых повозках (санях), водить (перегонять) вьючных, верховых или стадо животных по газонам, пешеходным дорожкам и тротуарам, ходить по газонам и сидеть на них;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складировать строительные и другие материалы, мусор;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земляные работы вне приусадебного участка на территории поселения без соответствующего разрешения;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устраивать стоянки транспортных средств;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разжигать костры, сжигать опавшие листья;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повреждать, переставлять садово-парковую мебель, детские площадки, декоративные вазы, урны для мусора, другие малые архитектурные формы.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в надлежащем состоянии зеленых насаждений на всех территориях независимо от их правовой принадлежности осуществляет Администрация Муниципального образования - 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 на основании Устава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6.5.5. Ответственность за сохранность зеленых насаждений возлагается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организации, предприятия, учреждения, собственников и арендаторов строений, землепользователей.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6.6</w:t>
      </w:r>
      <w:r>
        <w:rPr>
          <w:sz w:val="28"/>
          <w:szCs w:val="28"/>
        </w:rPr>
        <w:t xml:space="preserve">.Содержание малых архитектурных форм.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 Землепользователи несут ответственность за содержание и ремонт находящихся у них в собственности малых архитектурных форм.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6.6.2. Ремонт и окраска малых архитектурных форм производится до наступления летнего сезона.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6.7</w:t>
      </w:r>
      <w:r>
        <w:rPr>
          <w:sz w:val="28"/>
          <w:szCs w:val="28"/>
        </w:rPr>
        <w:t>.Содержание объектов наружной рекламы и информации.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 Содержание, размещение и распространение рекламы, объявлений осуществляется в порядке, предусмотренном Федеральным законом «О рекламе».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6.7.2. Агитационные печатные материалы размещаются в специально отведенных местах.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расклеивать афиши, объявления, агитационные печатные материалы на стенах зданий, деревьях, столбах и опорах линий наружного освещения и распределительных щитах, других объектах, не предназначенных для этой цели. 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6.8</w:t>
      </w:r>
      <w:r>
        <w:rPr>
          <w:sz w:val="28"/>
          <w:szCs w:val="28"/>
        </w:rPr>
        <w:t xml:space="preserve">. Требования, предъявляемые к содержанию территорий.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6.8.1.Содержание территории включает в себя: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регулярную уборку от мусора, снега и льда;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скользкости – посыпку песком или </w:t>
      </w:r>
      <w:proofErr w:type="spellStart"/>
      <w:r>
        <w:rPr>
          <w:sz w:val="28"/>
          <w:szCs w:val="28"/>
        </w:rPr>
        <w:t>песко</w:t>
      </w:r>
      <w:proofErr w:type="spellEnd"/>
      <w:r>
        <w:rPr>
          <w:sz w:val="28"/>
          <w:szCs w:val="28"/>
        </w:rPr>
        <w:t xml:space="preserve">-соляной смесью проезжей части улиц, тротуаров, пешеходных дорожек;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зеленых насаждений и уход за ними;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восстановление территории после проведения земляных работ;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в технически исправном состоянии входов, цоколей,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 xml:space="preserve"> зданий, ремонт и окраску витрин, вывесок, фасадов, крыш, ограждений зданий и сооружений;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6.8.2. </w:t>
      </w:r>
      <w:proofErr w:type="gramStart"/>
      <w:r>
        <w:rPr>
          <w:sz w:val="28"/>
          <w:szCs w:val="28"/>
        </w:rPr>
        <w:t xml:space="preserve">Землепользователи в пределах собственной и прилегающей территорий обязаны самостоятельно или по договору со специализированной организацией: </w:t>
      </w:r>
      <w:proofErr w:type="gramEnd"/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уборку тротуаров, дорог, дворовых территорий, зеленых насаждений и газонов;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очищать и содержать в надлежащем состоянии канавы, трубы, дренажи, предназначенные для отвода поверхностных и грунтовых вод, </w:t>
      </w:r>
      <w:r>
        <w:rPr>
          <w:sz w:val="28"/>
          <w:szCs w:val="28"/>
        </w:rPr>
        <w:lastRenderedPageBreak/>
        <w:t xml:space="preserve">элементы ливневой канализации, обеспечивать в весенний период беспрепятственный отвод талых вод;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Содержать в технически исправном состоянии находящиеся в их ведении дороги и проезды, оборудовать их системами отвода воды.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Содержать в чистоте и технически исправном состоянии покрытия дорог, тротуаров, внутриквартальных и дворовых проездов;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6.8.3. Механизированная уборка дорог местного значения, улиц, тротуаров, площадей производится по договору со специализированной организацией.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6.8.4. Управляющая компания обязана содержать собственные и прилегающие территории в чистоте и порядке, игровые, детские, прочие площадки.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6.8.5. Собственники или арендаторы магазинов, летних палаток и т. п. обязаны установить на прилегающей территории урны для мусора, контейнеры для сбора и вывоза отходов. Контейнеры и урны должны быть покрашены и иметь эстетический вид.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6.9</w:t>
      </w:r>
      <w:r>
        <w:rPr>
          <w:sz w:val="28"/>
          <w:szCs w:val="28"/>
        </w:rPr>
        <w:t xml:space="preserve">. Организация работ по уборке территорий.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Зимняя уборка территорий производится в период с октября по апрель и включает в себя: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посыпку улиц, местных проездов и тротуаров песком или </w:t>
      </w:r>
      <w:proofErr w:type="spellStart"/>
      <w:r>
        <w:rPr>
          <w:sz w:val="28"/>
          <w:szCs w:val="28"/>
        </w:rPr>
        <w:t>песко</w:t>
      </w:r>
      <w:proofErr w:type="spellEnd"/>
      <w:r>
        <w:rPr>
          <w:sz w:val="28"/>
          <w:szCs w:val="28"/>
        </w:rPr>
        <w:t xml:space="preserve">-соляной смесью. При угрозе повсеместного гололеда посыпка осуществляется до начала выпадения осадков. В первую очередь обрабатываются наиболее опасные участки дорог на подъемах, спусках, мостах, перекрестках, подходах к остановкам общественного транспорта специализированными организациями, собственниками или арендаторами зданий, сооружений;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очистку от снега и льда крышек </w:t>
      </w:r>
      <w:proofErr w:type="gramStart"/>
      <w:r>
        <w:rPr>
          <w:sz w:val="28"/>
          <w:szCs w:val="28"/>
        </w:rPr>
        <w:t>люков</w:t>
      </w:r>
      <w:proofErr w:type="gramEnd"/>
      <w:r>
        <w:rPr>
          <w:sz w:val="28"/>
          <w:szCs w:val="28"/>
        </w:rPr>
        <w:t xml:space="preserve"> водопроводных и канализационных колодцев и содержание их в состоянии, обеспечивающем возможность быстрого использования, в соответствии с Правилами пользования системами коммунального водоснабжения и канализации в Российской Федерации, утвержденными постановлением Правительства РФ от 12.02.1999 № 167 «Об утверждении Правил пользования системами коммунального водоснабжения и канализации в Российской Федерации»;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полную очистку от снега и ледяных образований посадочных площадок общественного транспорта;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6.9.2. Летняя уборка территорий сельского поселения производится с апреля по октябрь и включает в себя: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очистку территорий сельского поселения от накопившегося за зиму снега и мусора, вывоз его на полигон твердых бытовых отходов;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подметание тротуаров, дорог, дворовых территорий по мере необходимости;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запрещается сброс грязи и мусора в </w:t>
      </w:r>
      <w:proofErr w:type="spellStart"/>
      <w:r>
        <w:rPr>
          <w:sz w:val="28"/>
          <w:szCs w:val="28"/>
        </w:rPr>
        <w:t>дождеприемные</w:t>
      </w:r>
      <w:proofErr w:type="spellEnd"/>
      <w:r>
        <w:rPr>
          <w:sz w:val="28"/>
          <w:szCs w:val="28"/>
        </w:rPr>
        <w:t xml:space="preserve"> лотки и каналы (решетки);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6.10.Сбор, вывоз, размещение твердых бытовых и иных отходов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6.10.1. </w:t>
      </w:r>
      <w:proofErr w:type="gramStart"/>
      <w:r>
        <w:rPr>
          <w:sz w:val="28"/>
          <w:szCs w:val="28"/>
        </w:rPr>
        <w:t xml:space="preserve">Сбор, вывоз, размещение твердых бытовых и иных отходов производятся в соответствии с Правилами санитарного содержания территории населенных мест, Правилами предоставления услуг по вывозу твердых и жидких бытовых отходов, утвержденными постановлением Правительства РФ от 10.02.1997 № 155 «Об утверждении Правил предоставления услуг по вывозу твердых и жидких бытовых отходов» и нормативными правовыми актами органов местного самоуправления. </w:t>
      </w:r>
      <w:proofErr w:type="gramEnd"/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6.10.2. Твердые бытовые и иные отходы вывозятся на полигон ТБО, содержание и текущее техническое обслуживание которого осуществляется специализированной организацией, имеющей лицензию на право осуществления работ по утилизации, складированию, захоронению, уничтожению бытовых и иных отходов при заключении договоров со специализированными организациями.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6.10.3. Землепользователи обязаны: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заключать со специализированной организацией договоры на сбор, вывоз и транспортировку отходов;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специализированной организации, производивший выгрузку мусора из контейнеров, мусоросборников в мусоровоз, обязан убрать выпавший мусор.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закапывать бытовой мусор и нечистоты в землю, засыпать мусором и выводить канализацию в сбросные каналы и каналы для сброса ливневых вод.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6.10.4. В случае срыва графика вывоза твердых отходов ликвидацию образовавшейся свалки мусора производит специализированная организация, осуществляющая сбор и транспортировку твердых отходов.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6.10.5. Ответственность несут: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техническое и санитарное состояние сменяемых контейнеров мусоросборников – специализированная организация по сбору и транспортировке отходов;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-выгребные ямы чистоту и порядок вокруг них – их собственники.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6.10.6. Сбор, вывоз и утилизацию промышленных твердых и жидких отходов осуществляют организации, в процессе деятельности которых образовались эти отходы.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6.10.7. Крупногабаритные отходы вывозятся на полигон ТБО.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6.10.8. Использованную тару и прочий упаковочный материал организации, осуществляющие торговлю, должны вывозить по мере накопления. Запрещается складировать и сжигать тару у магазинов, павильонов, киосков, палаток, лотков и других сооружений. Временное складирование тары производится только в специальных помещениях.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выездной торговле тара и прочий упаковочный материал вывозится ежедневно по окончании работы. 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6.11</w:t>
      </w:r>
      <w:r>
        <w:rPr>
          <w:sz w:val="28"/>
          <w:szCs w:val="28"/>
        </w:rPr>
        <w:t xml:space="preserve">. Содержание транспортных средств.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6.11.1. Запрещается стоянка любого вида транспорта по краю проезжей части улиц и дорог.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6.11.2. Неисправные разукомплектованные транспортные средства подлежат обязательной транспортировке их владельцами.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6.11.3. Запрещается: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движение и стоянка грязного, технически неисправного транспорта;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перевозить грузы и мусор, не приняв меры по предотвращению их падения с транспорта, загрязнения территорий и создания помех движению. Для перевозки мусора, сыпучих грузов используется специальный, предназначенный для этой цели транспорт. Ответственность за соблюдение правил перевозки возлагается на владельцев транспортных средств;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осуществлять заправку топливом, проведение технического обслуживания, ремонт и мойку транспортных средств вне специально отведенных для этих целей мест – у водоразборных колонок, водоемов, в местах массового отдыха населения, во дворах, у жилых домов</w:t>
      </w:r>
      <w:r>
        <w:rPr>
          <w:b/>
          <w:bCs/>
          <w:sz w:val="28"/>
          <w:szCs w:val="28"/>
        </w:rPr>
        <w:t xml:space="preserve">; </w:t>
      </w:r>
      <w:proofErr w:type="gramEnd"/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движение и стоянка автотранспортных средств на пешеходных дорожках, тротуарах, детских, спортивных и хозяйственных площадках, дворовых и других территориях с травяным и земляным покрытием;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движение по дорогам с покрытием тракторов и других самоходных машин на гусеничном ходу;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остановка и стоянка транспортных средств в местных проездах, если это затрудняет подъезд </w:t>
      </w:r>
      <w:proofErr w:type="spellStart"/>
      <w:r>
        <w:rPr>
          <w:sz w:val="28"/>
          <w:szCs w:val="28"/>
        </w:rPr>
        <w:t>спецавтотранспорта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мусоросборным</w:t>
      </w:r>
      <w:proofErr w:type="spellEnd"/>
      <w:r>
        <w:rPr>
          <w:sz w:val="28"/>
          <w:szCs w:val="28"/>
        </w:rPr>
        <w:t xml:space="preserve"> контейнерным площадкам;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стоянка транспортных средств вне специально отведенных и оборудованных площадок или мест, обозначенных соответствующими знаками;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хранение неисправных, разукомплектованных и по иным причинам непригодных к эксплуатации транспортных средств во дворах, на улицах, обочинах дорог.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Содержание животных.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6.12.1. Организации и граждане – владельцы животных (собак, крупного и мелкого рогатого скота, лошадей и птицы.) обязаны должным образом содержать животных, осуществлять уход за ними.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6.12.2.. На территории сельского поселения запрещается: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Выпускать домашнюю птицу и скот и выпасать за пределами приусадебного участка без присмотра владельца.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Содержать домашний скот и птицу в условиях, которые не соответствуют санитарным и ветеринарным нормам и правилам.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Выпускать собак за пределами приусадебного участка.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Выгуливать скот и птицу на газонах и клумбах, в скверах, парках, площадях, детских, спортивных и хозяйственных площадок, территориях детских учреждений, а также территориях объектов здравоохранения и административных учреждений, допускать их в водоемы и места, отведенные для массового купания населения, водозаборные скважины и т. д.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выбрасывать или закапывать на территории сельского поселения останки домашних животных.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нарушение правил содержания животных владелец несет ответственность </w:t>
      </w:r>
      <w:proofErr w:type="gramStart"/>
      <w:r>
        <w:rPr>
          <w:sz w:val="28"/>
          <w:szCs w:val="28"/>
        </w:rPr>
        <w:t>согласно законодательства</w:t>
      </w:r>
      <w:proofErr w:type="gramEnd"/>
      <w:r>
        <w:rPr>
          <w:sz w:val="28"/>
          <w:szCs w:val="28"/>
        </w:rPr>
        <w:t xml:space="preserve"> РФ.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6.13. </w:t>
      </w:r>
      <w:r>
        <w:rPr>
          <w:sz w:val="28"/>
          <w:szCs w:val="28"/>
        </w:rPr>
        <w:t xml:space="preserve">Для жителей: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6.13.1. Постоянно следить за внешним видом дома, надворных построек. Своевременно производить косметический ремонт дома. Заборы у частных домов и огородов должны находиться в образцовом содержании.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6.13.2. Фасад дома по возможности украшать изделиями народного творчества; придомовую территорию благоустраивать клумбами, палисадниками, декоративными кустарниками.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6.13.3. Планировка дома, строительство двора, бани, гаража и других хозяйственных построек должны соответствовать схеме застройки земельного участка. Размещение и состояние надворных построек должны соответствовать нормам противопожарной безопасности и находиться на расстоянии не менее 1м от соседних участков.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6.13.4. Приусадебный участок использовать только по целевому назначению, своевременно уничтожать сорняки. За несвоевременное уничтожение сорняков, особенно карантинных (осот, повилика, амброзия, горчак и т.д.), на своем приусадебном участке, нарушитель несет ответственность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 РФ.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должен быть огорожен (во избежание конфликтов с соседями).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6.13.5. Дрова, строительные материалы, сено, автотранспорт должны находиться за забором на придомовой территории в надлежащем порядке. На общественной территории содержать запрещается.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6.13.6. Территория, прилегающая к </w:t>
      </w:r>
      <w:proofErr w:type="gramStart"/>
      <w:r>
        <w:rPr>
          <w:sz w:val="28"/>
          <w:szCs w:val="28"/>
        </w:rPr>
        <w:t>придомовой</w:t>
      </w:r>
      <w:proofErr w:type="gramEnd"/>
      <w:r>
        <w:rPr>
          <w:sz w:val="28"/>
          <w:szCs w:val="28"/>
        </w:rPr>
        <w:t xml:space="preserve">, должна регулярно обкашиваться. Категорически запрещается на приусадебных участках, огородах переносить заборы, самовольно возводить постройки, устанавливать ворота в прогонах.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6.13.7. Места для бытовых отходов и мусора должны располагаться на территории приусадебного участка. Каждый владелец, арендатор, пользователь земельного участка обязан заключить договор на сбор и транспортировку мусора, бытовых отходов с эксплуатирующей организацией на территории поселения. Лица, не заключившие договор на сбор, вывоз и транспортировку бытовых отходов на территории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 несут административную ответственность. Категорически запрещается засорять придорожные канавы, устраивать свалки мусора, выбрасывать бумагу, полиэтиленовые пакеты, бутылки и т.д.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6.13.8. Каждый житель обязан соблюдать чистоту и порядок в общественных местах (дворах, придомовых территориях, учреждениях, полянах). Принимать активное участие в субботниках по уборке и благоустройству территории сельского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6.13.9. Запрещается осуществлять проезд на автомашинах, мотоциклах по тротуарным дорожкам.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6.13.10 Строго соблюдать Правила противопожарной безопасности; иметь емкость с водой, песок, лопаты, ведра.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6.14. </w:t>
      </w:r>
      <w:r>
        <w:rPr>
          <w:sz w:val="28"/>
          <w:szCs w:val="28"/>
        </w:rPr>
        <w:t xml:space="preserve">Для предприятий, организаций, учреждений: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6.14.1. Постоянно следить за внешним видом подведомственных зданий, сооружений, заборов и ограждений. Своевременно производить косметический ремонт.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6.14.2. Территория у подведомственных зданий должна быть благоустроена клумбами, декоративными кустарниками. В обязательном порядке на административных зданиях, магазинах должны быть вывески с указанием часов работы и наименованием предприятия, организации, учреждения. На каждом здании должен быть вывешен четкий его номер.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6.14.3. Строительные материалы, продукция, автотранспорт должны находиться на производственной территории; на общественной территории содержать запрещается.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6.14.4. Территория у подведомственных зданий, производственные территории должны регулярно обкашиваться.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6.14.5. Руководители предприятий и учреждений в обязательном порядке обязаны заключать договоры на своевременный вывоз мусора.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6.14.6. Принимать активное участие в субботниках по уборке и благоустройству территорий.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6.14.7. Строго соблюдать Правила противопожарной безопасности. На подведомственной территории иметь пожарные щиты с необходимым инвентарем. В административных зданиях, магазинах вывешивать уголки противопожарной безопасности.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6.15</w:t>
      </w:r>
      <w:r>
        <w:rPr>
          <w:sz w:val="28"/>
          <w:szCs w:val="28"/>
        </w:rPr>
        <w:t>. За нарушение и невыполнение настоящих Правил жители и руководители предприятий, организаций, учреждений могут быть привлечены к административной ответственности в соответствии с законом Республики Бурятия от 05.05.2011 г. № 2003-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 административных правонарушениях».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7.Субъекты регулирования деятельности по благоустройству сельского поселения</w:t>
      </w: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7.1. </w:t>
      </w:r>
      <w:r>
        <w:rPr>
          <w:sz w:val="28"/>
          <w:szCs w:val="28"/>
        </w:rPr>
        <w:t xml:space="preserve">Администрация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 осуществляет функции регулирования деятельности по благоустройству сельского поселения в соответствии с законодательством Российской Федерации, настоящими Правилами, иными нормативными правовыми актами Муниципального образования-сельское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>».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7.2. </w:t>
      </w:r>
      <w:r>
        <w:rPr>
          <w:sz w:val="28"/>
          <w:szCs w:val="28"/>
        </w:rPr>
        <w:t>Администрация сельского поселения: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разрешительные документы о выделении и закреплении прилегающей территории для благоустройства и поддержания ее в надлежащем состоянии;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заключает договоры аренды земельных участков, в том числе прилегающих территорий, выделяемых для благоустройства и использования;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контролирует соблюдение настоящих Правил в отношении выполнения требований по использованию и охране земель сельского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8. Особые требования к доступности жилой среды для маломобильных групп населения</w:t>
      </w:r>
    </w:p>
    <w:p w:rsidR="00DD26AE" w:rsidRDefault="00DD26AE" w:rsidP="00DD26AE">
      <w:pPr>
        <w:pStyle w:val="Default"/>
        <w:ind w:firstLine="709"/>
        <w:jc w:val="center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9 .Принципы организации общественного соучастия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9.3.Все решения, касающиеся благоустройства и развития территории должны приниматься открыто и гласно, с учетом мнения жителей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определение целей и задач по развитию территории, инвентаризация проблем и потенциалов среды;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видов активностей, функциональных зон и их взаимного расположения на выбранной территории;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в выборе типов покрытий, с учетом функционального зонирования территории;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озеленения;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предполагаемым типам освещения и осветительного оборудования;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проекта, обсуждение решений с архитекторами, проектировщиками и другими профильными специалистами;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9.6.При реализации проектов необходимо обеспечить информирование общественности о планирующихся изменениях и возможности участия в этом процессе.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10.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созданием, изменением и обновлением объектов (элементов) благоустройства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10.1. Субъекты контроля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изменением и обновлением объектов (элементов) благоустройства осуществляют: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Муниципального </w:t>
      </w:r>
      <w:proofErr w:type="gramStart"/>
      <w:r>
        <w:rPr>
          <w:sz w:val="28"/>
          <w:szCs w:val="28"/>
        </w:rPr>
        <w:t>образования-сельское</w:t>
      </w:r>
      <w:proofErr w:type="gramEnd"/>
      <w:r>
        <w:rPr>
          <w:sz w:val="28"/>
          <w:szCs w:val="28"/>
        </w:rPr>
        <w:t xml:space="preserve"> поселение «</w:t>
      </w:r>
      <w:r w:rsidR="00FA707B">
        <w:rPr>
          <w:sz w:val="28"/>
          <w:szCs w:val="28"/>
        </w:rPr>
        <w:t>Билютайское</w:t>
      </w:r>
      <w:r>
        <w:rPr>
          <w:sz w:val="28"/>
          <w:szCs w:val="28"/>
        </w:rPr>
        <w:t xml:space="preserve">» – в части проверки соответствия проектной документации на благоустройство и фактического состояния фасадов зданий, сооружений и благоустройства прилегающих территорий; иные органы осуществляют контроль и надзор в соответствии со своими полномочиями и законодательством Российской Федерации, а также на основании Устава поселения.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Контроль осуществляется в отношении субъектов деятельности по благоустройству сельского поселения, а также в отношении землепользователей и владельцев, арендаторов объектов недвижимости, обязанных поддерживать в надлежащем состоянии внешний вид объектов недвижимости, временных сооружений и прилегающих к ним территорий.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11. Муниципальный контроль и ответственность за нарушение настоящих Правил</w:t>
      </w: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11.1</w:t>
      </w:r>
      <w:r>
        <w:rPr>
          <w:sz w:val="28"/>
          <w:szCs w:val="28"/>
        </w:rPr>
        <w:t>. За нарушение настоящих Правил, виновные лица могут быть привлечены к административной ответственности в соответствии с законом Республики Бурятия от 05 мая 2011 года N 2003-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 административных правонарушениях».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11.2</w:t>
      </w:r>
      <w:r>
        <w:rPr>
          <w:sz w:val="28"/>
          <w:szCs w:val="28"/>
        </w:rPr>
        <w:t xml:space="preserve">. Наложение мер административной ответственности не освобождает виновных лиц от устранения допущенных нарушений и возмещения причиненного ущерба.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12. Порядок внесения дополнений и изменений в настоящие Правила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12.1</w:t>
      </w:r>
      <w:r>
        <w:rPr>
          <w:sz w:val="28"/>
          <w:szCs w:val="28"/>
        </w:rPr>
        <w:t xml:space="preserve">. Основаниями для внесения дополнений и изменений в настоящие Правила являются: </w:t>
      </w:r>
    </w:p>
    <w:p w:rsidR="00DD26AE" w:rsidRDefault="00DD26AE" w:rsidP="00DD26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дополнений и изменений в соответствующие законы, другие нормативные правовые акты Российской Федерации, Республики Бурятия в сфере регулирования деятельности по благоустройству; </w:t>
      </w:r>
    </w:p>
    <w:p w:rsidR="00DD26AE" w:rsidRDefault="00DD26AE" w:rsidP="00DD26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настоящие Правила могут быть дополнены и изменены по иным законным основаниям.</w:t>
      </w:r>
    </w:p>
    <w:p w:rsidR="00DD26AE" w:rsidRDefault="00DD26AE" w:rsidP="00DD26AE"/>
    <w:p w:rsidR="00DD26AE" w:rsidRDefault="00DD26AE" w:rsidP="00DD26AE"/>
    <w:p w:rsidR="00DD26AE" w:rsidRDefault="00DD26AE" w:rsidP="00DD26AE"/>
    <w:p w:rsidR="00DD26AE" w:rsidRDefault="00DD26AE" w:rsidP="00DD26AE"/>
    <w:p w:rsidR="00DD26AE" w:rsidRDefault="00DD26AE" w:rsidP="00DD26AE"/>
    <w:p w:rsidR="00DD26AE" w:rsidRDefault="00DD26AE" w:rsidP="00DD26AE"/>
    <w:p w:rsidR="00DD26AE" w:rsidRDefault="00DD26AE" w:rsidP="00DD26AE"/>
    <w:p w:rsidR="00DD26AE" w:rsidRDefault="00DD26AE" w:rsidP="00DD26AE"/>
    <w:p w:rsidR="00DD26AE" w:rsidRDefault="00DD26AE" w:rsidP="00DD26AE"/>
    <w:p w:rsidR="00DD26AE" w:rsidRDefault="00DD26AE" w:rsidP="00DD26AE">
      <w:pPr>
        <w:tabs>
          <w:tab w:val="left" w:pos="2745"/>
        </w:tabs>
      </w:pPr>
      <w:r>
        <w:tab/>
      </w:r>
    </w:p>
    <w:p w:rsidR="00DD26AE" w:rsidRDefault="00DD26AE" w:rsidP="00DD26AE"/>
    <w:p w:rsidR="00DD26AE" w:rsidRDefault="00DD26AE" w:rsidP="00DD26AE"/>
    <w:p w:rsidR="00C7278A" w:rsidRDefault="00C7278A"/>
    <w:sectPr w:rsidR="00C7278A" w:rsidSect="00F2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119B"/>
    <w:multiLevelType w:val="multilevel"/>
    <w:tmpl w:val="5E80B334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93"/>
    <w:rsid w:val="0016542E"/>
    <w:rsid w:val="00324A93"/>
    <w:rsid w:val="004B143D"/>
    <w:rsid w:val="00A400B8"/>
    <w:rsid w:val="00C7278A"/>
    <w:rsid w:val="00DD26AE"/>
    <w:rsid w:val="00E075D3"/>
    <w:rsid w:val="00F20AD9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4A93"/>
    <w:pPr>
      <w:spacing w:after="0" w:line="240" w:lineRule="auto"/>
    </w:pPr>
  </w:style>
  <w:style w:type="character" w:customStyle="1" w:styleId="ConsPlusNormal">
    <w:name w:val="ConsPlusNormal Знак"/>
    <w:basedOn w:val="a0"/>
    <w:link w:val="ConsPlusNormal0"/>
    <w:locked/>
    <w:rsid w:val="00DD26A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DD2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4B143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A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4A93"/>
    <w:pPr>
      <w:spacing w:after="0" w:line="240" w:lineRule="auto"/>
    </w:pPr>
  </w:style>
  <w:style w:type="character" w:customStyle="1" w:styleId="ConsPlusNormal">
    <w:name w:val="ConsPlusNormal Знак"/>
    <w:basedOn w:val="a0"/>
    <w:link w:val="ConsPlusNormal0"/>
    <w:locked/>
    <w:rsid w:val="00DD26A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DD2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4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4B143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A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8053</Words>
  <Characters>45903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2019-12-09T06:18:00Z</cp:lastPrinted>
  <dcterms:created xsi:type="dcterms:W3CDTF">2019-12-05T05:17:00Z</dcterms:created>
  <dcterms:modified xsi:type="dcterms:W3CDTF">2019-12-09T06:34:00Z</dcterms:modified>
</cp:coreProperties>
</file>